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E51F4" w14:textId="1367F335" w:rsidR="00EF1855" w:rsidRPr="00401328" w:rsidRDefault="00E32CC6" w:rsidP="00EF1855">
      <w:pPr>
        <w:autoSpaceDE w:val="0"/>
        <w:autoSpaceDN w:val="0"/>
        <w:adjustRightInd w:val="0"/>
        <w:spacing w:line="360" w:lineRule="auto"/>
        <w:jc w:val="center"/>
        <w:rPr>
          <w:rFonts w:asciiTheme="minorEastAsia" w:hAnsiTheme="minorEastAsia" w:cs="宋体"/>
          <w:b/>
          <w:color w:val="000000" w:themeColor="text1"/>
          <w:kern w:val="0"/>
          <w:szCs w:val="21"/>
        </w:rPr>
      </w:pPr>
      <w:bookmarkStart w:id="0" w:name="_GoBack"/>
      <w:bookmarkEnd w:id="0"/>
      <w:r>
        <w:rPr>
          <w:rFonts w:asciiTheme="minorEastAsia" w:hAnsiTheme="minorEastAsia" w:cs="宋体" w:hint="eastAsia"/>
          <w:b/>
          <w:color w:val="000000" w:themeColor="text1"/>
          <w:kern w:val="0"/>
          <w:szCs w:val="21"/>
        </w:rPr>
        <w:t xml:space="preserve"> </w:t>
      </w:r>
      <w:r>
        <w:rPr>
          <w:rFonts w:asciiTheme="minorEastAsia" w:hAnsiTheme="minorEastAsia" w:cs="宋体"/>
          <w:b/>
          <w:color w:val="000000" w:themeColor="text1"/>
          <w:kern w:val="0"/>
          <w:szCs w:val="21"/>
        </w:rPr>
        <w:t xml:space="preserve"> </w:t>
      </w:r>
      <w:r w:rsidR="001719BC" w:rsidRPr="00401328">
        <w:rPr>
          <w:rFonts w:asciiTheme="minorEastAsia" w:hAnsiTheme="minorEastAsia" w:cs="宋体" w:hint="eastAsia"/>
          <w:b/>
          <w:color w:val="000000" w:themeColor="text1"/>
          <w:kern w:val="0"/>
          <w:szCs w:val="21"/>
        </w:rPr>
        <w:t>万家基金管理有限公司</w:t>
      </w:r>
      <w:r w:rsidR="00A55988" w:rsidRPr="00401328">
        <w:rPr>
          <w:rFonts w:asciiTheme="minorEastAsia" w:hAnsiTheme="minorEastAsia" w:cs="宋体" w:hint="eastAsia"/>
          <w:b/>
          <w:color w:val="000000" w:themeColor="text1"/>
          <w:kern w:val="0"/>
          <w:szCs w:val="21"/>
        </w:rPr>
        <w:t>关于旗下</w:t>
      </w:r>
      <w:r w:rsidR="00E67DD2">
        <w:rPr>
          <w:rFonts w:asciiTheme="minorEastAsia" w:hAnsiTheme="minorEastAsia" w:cs="宋体" w:hint="eastAsia"/>
          <w:b/>
          <w:color w:val="000000" w:themeColor="text1"/>
          <w:kern w:val="0"/>
          <w:szCs w:val="21"/>
        </w:rPr>
        <w:t>部分</w:t>
      </w:r>
      <w:r w:rsidR="004F4DED" w:rsidRPr="004F4DED">
        <w:rPr>
          <w:rFonts w:asciiTheme="minorEastAsia" w:hAnsiTheme="minorEastAsia" w:cs="宋体"/>
          <w:b/>
          <w:color w:val="000000" w:themeColor="text1"/>
          <w:kern w:val="0"/>
          <w:szCs w:val="21"/>
        </w:rPr>
        <w:t>基金</w:t>
      </w:r>
      <w:proofErr w:type="gramStart"/>
      <w:r w:rsidR="00746738">
        <w:rPr>
          <w:rFonts w:asciiTheme="minorEastAsia" w:hAnsiTheme="minorEastAsia" w:cs="宋体" w:hint="eastAsia"/>
          <w:b/>
          <w:color w:val="000000" w:themeColor="text1"/>
          <w:kern w:val="0"/>
          <w:szCs w:val="21"/>
        </w:rPr>
        <w:t>在</w:t>
      </w:r>
      <w:r w:rsidR="00ED1B53">
        <w:rPr>
          <w:rFonts w:asciiTheme="minorEastAsia" w:hAnsiTheme="minorEastAsia" w:cs="宋体" w:hint="eastAsia"/>
          <w:b/>
          <w:color w:val="000000" w:themeColor="text1"/>
          <w:kern w:val="0"/>
          <w:szCs w:val="21"/>
        </w:rPr>
        <w:t>甬兴</w:t>
      </w:r>
      <w:r w:rsidR="00170A59" w:rsidRPr="00170A59">
        <w:rPr>
          <w:rFonts w:asciiTheme="minorEastAsia" w:hAnsiTheme="minorEastAsia" w:cs="宋体" w:hint="eastAsia"/>
          <w:b/>
          <w:color w:val="000000" w:themeColor="text1"/>
          <w:kern w:val="0"/>
          <w:szCs w:val="21"/>
        </w:rPr>
        <w:t>证券</w:t>
      </w:r>
      <w:proofErr w:type="gramEnd"/>
      <w:r w:rsidR="00170A59" w:rsidRPr="00170A59">
        <w:rPr>
          <w:rFonts w:asciiTheme="minorEastAsia" w:hAnsiTheme="minorEastAsia" w:cs="宋体" w:hint="eastAsia"/>
          <w:b/>
          <w:color w:val="000000" w:themeColor="text1"/>
          <w:kern w:val="0"/>
          <w:szCs w:val="21"/>
        </w:rPr>
        <w:t>开</w:t>
      </w:r>
      <w:r w:rsidR="00380D8D" w:rsidRPr="00401328">
        <w:rPr>
          <w:rFonts w:asciiTheme="minorEastAsia" w:hAnsiTheme="minorEastAsia" w:cs="宋体" w:hint="eastAsia"/>
          <w:b/>
          <w:color w:val="000000" w:themeColor="text1"/>
          <w:kern w:val="0"/>
          <w:szCs w:val="21"/>
        </w:rPr>
        <w:t>通</w:t>
      </w:r>
      <w:r w:rsidR="00210C2E">
        <w:rPr>
          <w:rFonts w:asciiTheme="minorEastAsia" w:hAnsiTheme="minorEastAsia" w:cs="宋体" w:hint="eastAsia"/>
          <w:b/>
          <w:color w:val="000000" w:themeColor="text1"/>
          <w:kern w:val="0"/>
          <w:szCs w:val="21"/>
        </w:rPr>
        <w:t>申购、</w:t>
      </w:r>
      <w:r w:rsidR="00380D8D" w:rsidRPr="00401328">
        <w:rPr>
          <w:rFonts w:asciiTheme="minorEastAsia" w:hAnsiTheme="minorEastAsia" w:cs="宋体" w:hint="eastAsia"/>
          <w:b/>
          <w:color w:val="000000" w:themeColor="text1"/>
          <w:kern w:val="0"/>
          <w:szCs w:val="21"/>
        </w:rPr>
        <w:t>转换</w:t>
      </w:r>
      <w:r w:rsidR="001340E7">
        <w:rPr>
          <w:rFonts w:asciiTheme="minorEastAsia" w:hAnsiTheme="minorEastAsia" w:cs="宋体" w:hint="eastAsia"/>
          <w:b/>
          <w:color w:val="000000" w:themeColor="text1"/>
          <w:kern w:val="0"/>
          <w:szCs w:val="21"/>
        </w:rPr>
        <w:t>、</w:t>
      </w:r>
      <w:proofErr w:type="gramStart"/>
      <w:r w:rsidR="00210C2E">
        <w:rPr>
          <w:rFonts w:asciiTheme="minorEastAsia" w:hAnsiTheme="minorEastAsia" w:cs="宋体" w:hint="eastAsia"/>
          <w:b/>
          <w:color w:val="000000" w:themeColor="text1"/>
          <w:kern w:val="0"/>
          <w:szCs w:val="21"/>
        </w:rPr>
        <w:t>定投</w:t>
      </w:r>
      <w:r w:rsidR="001340E7">
        <w:rPr>
          <w:rFonts w:asciiTheme="minorEastAsia" w:hAnsiTheme="minorEastAsia" w:cs="宋体" w:hint="eastAsia"/>
          <w:b/>
          <w:color w:val="000000" w:themeColor="text1"/>
          <w:kern w:val="0"/>
          <w:szCs w:val="21"/>
        </w:rPr>
        <w:t>及</w:t>
      </w:r>
      <w:proofErr w:type="gramEnd"/>
      <w:r w:rsidR="001340E7" w:rsidRPr="001340E7">
        <w:rPr>
          <w:rFonts w:asciiTheme="minorEastAsia" w:hAnsiTheme="minorEastAsia" w:cs="宋体" w:hint="eastAsia"/>
          <w:b/>
          <w:color w:val="000000" w:themeColor="text1"/>
          <w:kern w:val="0"/>
          <w:szCs w:val="21"/>
        </w:rPr>
        <w:t>参与其费率优惠活动</w:t>
      </w:r>
      <w:r w:rsidR="00EF1855" w:rsidRPr="00401328">
        <w:rPr>
          <w:rFonts w:asciiTheme="minorEastAsia" w:hAnsiTheme="minorEastAsia" w:cs="宋体" w:hint="eastAsia"/>
          <w:b/>
          <w:color w:val="000000" w:themeColor="text1"/>
          <w:kern w:val="0"/>
          <w:szCs w:val="21"/>
        </w:rPr>
        <w:t>的公告</w:t>
      </w:r>
      <w:r w:rsidR="00C12985" w:rsidRPr="00401328">
        <w:rPr>
          <w:rFonts w:asciiTheme="minorEastAsia" w:hAnsiTheme="minorEastAsia" w:cs="宋体" w:hint="eastAsia"/>
          <w:b/>
          <w:color w:val="000000" w:themeColor="text1"/>
          <w:kern w:val="0"/>
          <w:szCs w:val="21"/>
        </w:rPr>
        <w:t xml:space="preserve"> </w:t>
      </w:r>
    </w:p>
    <w:p w14:paraId="735AED35" w14:textId="77777777" w:rsidR="00EF1855" w:rsidRPr="008543AD" w:rsidRDefault="00EF1855" w:rsidP="00EF1855">
      <w:pPr>
        <w:autoSpaceDE w:val="0"/>
        <w:autoSpaceDN w:val="0"/>
        <w:adjustRightInd w:val="0"/>
        <w:spacing w:line="360" w:lineRule="auto"/>
        <w:jc w:val="center"/>
        <w:rPr>
          <w:rFonts w:asciiTheme="minorEastAsia" w:hAnsiTheme="minorEastAsia" w:cs="宋体"/>
          <w:b/>
          <w:color w:val="000000" w:themeColor="text1"/>
          <w:kern w:val="0"/>
          <w:szCs w:val="21"/>
        </w:rPr>
      </w:pPr>
    </w:p>
    <w:p w14:paraId="024AF5EE" w14:textId="71F71DA1" w:rsidR="001340E7" w:rsidRDefault="00EF1855" w:rsidP="008C4004">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根据万家基金管理有限公司（以下简称“本公司”）</w:t>
      </w:r>
      <w:proofErr w:type="gramStart"/>
      <w:r w:rsidRPr="00401328">
        <w:rPr>
          <w:rFonts w:asciiTheme="minorEastAsia" w:hAnsiTheme="minorEastAsia" w:cs="宋体" w:hint="eastAsia"/>
          <w:color w:val="000000" w:themeColor="text1"/>
          <w:kern w:val="0"/>
          <w:szCs w:val="21"/>
        </w:rPr>
        <w:t>与</w:t>
      </w:r>
      <w:r w:rsidR="00ED1B53" w:rsidRPr="00ED1B53">
        <w:rPr>
          <w:rFonts w:asciiTheme="minorEastAsia" w:hAnsiTheme="minorEastAsia" w:cs="宋体" w:hint="eastAsia"/>
          <w:color w:val="000000" w:themeColor="text1"/>
          <w:kern w:val="0"/>
          <w:szCs w:val="21"/>
        </w:rPr>
        <w:t>甬兴</w:t>
      </w:r>
      <w:proofErr w:type="gramEnd"/>
      <w:r w:rsidR="00ED1B53" w:rsidRPr="00ED1B53">
        <w:rPr>
          <w:rFonts w:asciiTheme="minorEastAsia" w:hAnsiTheme="minorEastAsia" w:cs="宋体" w:hint="eastAsia"/>
          <w:color w:val="000000" w:themeColor="text1"/>
          <w:kern w:val="0"/>
          <w:szCs w:val="21"/>
        </w:rPr>
        <w:t>证券</w:t>
      </w:r>
      <w:r w:rsidR="00170A59" w:rsidRPr="00170A59">
        <w:rPr>
          <w:rFonts w:asciiTheme="minorEastAsia" w:hAnsiTheme="minorEastAsia" w:cs="宋体" w:hint="eastAsia"/>
          <w:color w:val="000000" w:themeColor="text1"/>
          <w:kern w:val="0"/>
          <w:szCs w:val="21"/>
        </w:rPr>
        <w:t>有限公司</w:t>
      </w:r>
      <w:r w:rsidRPr="00401328">
        <w:rPr>
          <w:rFonts w:asciiTheme="minorEastAsia" w:hAnsiTheme="minorEastAsia" w:cs="宋体" w:hint="eastAsia"/>
          <w:color w:val="000000" w:themeColor="text1"/>
          <w:kern w:val="0"/>
          <w:szCs w:val="21"/>
        </w:rPr>
        <w:t>（以下简称“</w:t>
      </w:r>
      <w:r w:rsidR="00ED1B53">
        <w:rPr>
          <w:rFonts w:asciiTheme="minorEastAsia" w:hAnsiTheme="minorEastAsia" w:cs="宋体" w:hint="eastAsia"/>
          <w:color w:val="000000" w:themeColor="text1"/>
          <w:kern w:val="0"/>
          <w:szCs w:val="21"/>
        </w:rPr>
        <w:t>甬兴</w:t>
      </w:r>
      <w:r w:rsidR="00170A59" w:rsidRPr="00170A59">
        <w:rPr>
          <w:rFonts w:asciiTheme="minorEastAsia" w:hAnsiTheme="minorEastAsia" w:cs="宋体" w:hint="eastAsia"/>
          <w:color w:val="000000" w:themeColor="text1"/>
          <w:kern w:val="0"/>
          <w:szCs w:val="21"/>
        </w:rPr>
        <w:t>证券</w:t>
      </w:r>
      <w:r w:rsidRPr="00401328">
        <w:rPr>
          <w:rFonts w:asciiTheme="minorEastAsia" w:hAnsiTheme="minorEastAsia" w:cs="宋体" w:hint="eastAsia"/>
          <w:color w:val="000000" w:themeColor="text1"/>
          <w:kern w:val="0"/>
          <w:szCs w:val="21"/>
        </w:rPr>
        <w:t>”）签订的销售协议，</w:t>
      </w:r>
      <w:r w:rsidR="006E77AC" w:rsidRPr="00401328">
        <w:rPr>
          <w:rFonts w:asciiTheme="minorEastAsia" w:hAnsiTheme="minorEastAsia" w:cs="宋体" w:hint="eastAsia"/>
          <w:color w:val="000000" w:themeColor="text1"/>
          <w:kern w:val="0"/>
          <w:szCs w:val="21"/>
        </w:rPr>
        <w:t>自</w:t>
      </w:r>
      <w:r w:rsidR="006E77AC" w:rsidRPr="00401328">
        <w:rPr>
          <w:rFonts w:asciiTheme="minorEastAsia" w:hAnsiTheme="minorEastAsia" w:cs="宋体"/>
          <w:color w:val="000000" w:themeColor="text1"/>
          <w:kern w:val="0"/>
          <w:szCs w:val="21"/>
        </w:rPr>
        <w:t>20</w:t>
      </w:r>
      <w:r w:rsidR="007D1B9B">
        <w:rPr>
          <w:rFonts w:asciiTheme="minorEastAsia" w:hAnsiTheme="minorEastAsia" w:cs="宋体" w:hint="eastAsia"/>
          <w:color w:val="000000" w:themeColor="text1"/>
          <w:kern w:val="0"/>
          <w:szCs w:val="21"/>
        </w:rPr>
        <w:t>21</w:t>
      </w:r>
      <w:r w:rsidR="006E77AC" w:rsidRPr="00401328">
        <w:rPr>
          <w:rFonts w:asciiTheme="minorEastAsia" w:hAnsiTheme="minorEastAsia" w:cs="宋体" w:hint="eastAsia"/>
          <w:color w:val="000000" w:themeColor="text1"/>
          <w:kern w:val="0"/>
          <w:szCs w:val="21"/>
        </w:rPr>
        <w:t>年</w:t>
      </w:r>
      <w:r w:rsidR="004F4DED">
        <w:rPr>
          <w:rFonts w:asciiTheme="minorEastAsia" w:hAnsiTheme="minorEastAsia" w:cs="宋体" w:hint="eastAsia"/>
          <w:color w:val="000000" w:themeColor="text1"/>
          <w:kern w:val="0"/>
          <w:szCs w:val="21"/>
        </w:rPr>
        <w:t>8</w:t>
      </w:r>
      <w:r w:rsidR="00693682">
        <w:rPr>
          <w:rFonts w:asciiTheme="minorEastAsia" w:hAnsiTheme="minorEastAsia" w:cs="宋体" w:hint="eastAsia"/>
          <w:color w:val="000000" w:themeColor="text1"/>
          <w:kern w:val="0"/>
          <w:szCs w:val="21"/>
        </w:rPr>
        <w:t>月</w:t>
      </w:r>
      <w:r w:rsidR="00ED1B53">
        <w:rPr>
          <w:rFonts w:asciiTheme="minorEastAsia" w:hAnsiTheme="minorEastAsia" w:cs="宋体"/>
          <w:color w:val="000000" w:themeColor="text1"/>
          <w:kern w:val="0"/>
          <w:szCs w:val="21"/>
        </w:rPr>
        <w:t>4</w:t>
      </w:r>
      <w:r w:rsidR="00E3685B">
        <w:rPr>
          <w:rFonts w:asciiTheme="minorEastAsia" w:hAnsiTheme="minorEastAsia" w:cs="宋体" w:hint="eastAsia"/>
          <w:color w:val="000000" w:themeColor="text1"/>
          <w:kern w:val="0"/>
          <w:szCs w:val="21"/>
        </w:rPr>
        <w:t>日</w:t>
      </w:r>
      <w:r w:rsidR="006E77AC" w:rsidRPr="00401328">
        <w:rPr>
          <w:rFonts w:asciiTheme="minorEastAsia" w:hAnsiTheme="minorEastAsia" w:cs="宋体" w:hint="eastAsia"/>
          <w:color w:val="000000" w:themeColor="text1"/>
          <w:kern w:val="0"/>
          <w:szCs w:val="21"/>
        </w:rPr>
        <w:t>起，本公司</w:t>
      </w:r>
      <w:proofErr w:type="gramStart"/>
      <w:r w:rsidR="00746738">
        <w:rPr>
          <w:rFonts w:asciiTheme="minorEastAsia" w:hAnsiTheme="minorEastAsia" w:cs="宋体" w:hint="eastAsia"/>
          <w:color w:val="000000" w:themeColor="text1"/>
          <w:kern w:val="0"/>
          <w:szCs w:val="21"/>
        </w:rPr>
        <w:t>在</w:t>
      </w:r>
      <w:r w:rsidR="00ED1B53">
        <w:rPr>
          <w:rFonts w:asciiTheme="minorEastAsia" w:hAnsiTheme="minorEastAsia" w:cs="宋体" w:hint="eastAsia"/>
          <w:color w:val="000000" w:themeColor="text1"/>
          <w:kern w:val="0"/>
          <w:szCs w:val="21"/>
        </w:rPr>
        <w:t>甬兴</w:t>
      </w:r>
      <w:r w:rsidR="00170A59">
        <w:rPr>
          <w:rFonts w:asciiTheme="minorEastAsia" w:hAnsiTheme="minorEastAsia" w:cs="宋体" w:hint="eastAsia"/>
          <w:color w:val="000000" w:themeColor="text1"/>
          <w:kern w:val="0"/>
          <w:szCs w:val="21"/>
        </w:rPr>
        <w:t>证券</w:t>
      </w:r>
      <w:proofErr w:type="gramEnd"/>
      <w:r w:rsidR="00210C2E" w:rsidRPr="00210C2E">
        <w:rPr>
          <w:rFonts w:asciiTheme="minorEastAsia" w:hAnsiTheme="minorEastAsia" w:cs="宋体" w:hint="eastAsia"/>
          <w:color w:val="000000" w:themeColor="text1"/>
          <w:kern w:val="0"/>
          <w:szCs w:val="21"/>
        </w:rPr>
        <w:t>开通申购、转换、</w:t>
      </w:r>
      <w:proofErr w:type="gramStart"/>
      <w:r w:rsidR="00210C2E" w:rsidRPr="00210C2E">
        <w:rPr>
          <w:rFonts w:asciiTheme="minorEastAsia" w:hAnsiTheme="minorEastAsia" w:cs="宋体" w:hint="eastAsia"/>
          <w:color w:val="000000" w:themeColor="text1"/>
          <w:kern w:val="0"/>
          <w:szCs w:val="21"/>
        </w:rPr>
        <w:t>定投及</w:t>
      </w:r>
      <w:proofErr w:type="gramEnd"/>
      <w:r w:rsidR="00210C2E" w:rsidRPr="00210C2E">
        <w:rPr>
          <w:rFonts w:asciiTheme="minorEastAsia" w:hAnsiTheme="minorEastAsia" w:cs="宋体" w:hint="eastAsia"/>
          <w:color w:val="000000" w:themeColor="text1"/>
          <w:kern w:val="0"/>
          <w:szCs w:val="21"/>
        </w:rPr>
        <w:t>参与其费率优惠活动</w:t>
      </w:r>
      <w:r w:rsidR="006E77AC" w:rsidRPr="00401328">
        <w:rPr>
          <w:rFonts w:asciiTheme="minorEastAsia" w:hAnsiTheme="minorEastAsia" w:cs="宋体" w:hint="eastAsia"/>
          <w:color w:val="000000" w:themeColor="text1"/>
          <w:kern w:val="0"/>
          <w:szCs w:val="21"/>
        </w:rPr>
        <w:t>。投资者可</w:t>
      </w:r>
      <w:proofErr w:type="gramStart"/>
      <w:r w:rsidR="006E77AC" w:rsidRPr="00401328">
        <w:rPr>
          <w:rFonts w:asciiTheme="minorEastAsia" w:hAnsiTheme="minorEastAsia" w:cs="宋体" w:hint="eastAsia"/>
          <w:color w:val="000000" w:themeColor="text1"/>
          <w:kern w:val="0"/>
          <w:szCs w:val="21"/>
        </w:rPr>
        <w:t>在</w:t>
      </w:r>
      <w:r w:rsidR="00ED1B53">
        <w:rPr>
          <w:rFonts w:asciiTheme="minorEastAsia" w:hAnsiTheme="minorEastAsia" w:cs="宋体" w:hint="eastAsia"/>
          <w:color w:val="000000" w:themeColor="text1"/>
          <w:kern w:val="0"/>
          <w:szCs w:val="21"/>
        </w:rPr>
        <w:t>甬兴</w:t>
      </w:r>
      <w:r w:rsidR="00170A59">
        <w:rPr>
          <w:rFonts w:asciiTheme="minorEastAsia" w:hAnsiTheme="minorEastAsia" w:cs="宋体" w:hint="eastAsia"/>
          <w:color w:val="000000" w:themeColor="text1"/>
          <w:kern w:val="0"/>
          <w:szCs w:val="21"/>
        </w:rPr>
        <w:t>证券</w:t>
      </w:r>
      <w:proofErr w:type="gramEnd"/>
      <w:r w:rsidR="006E77AC" w:rsidRPr="00401328">
        <w:rPr>
          <w:rFonts w:asciiTheme="minorEastAsia" w:hAnsiTheme="minorEastAsia" w:cs="宋体" w:hint="eastAsia"/>
          <w:color w:val="000000" w:themeColor="text1"/>
          <w:kern w:val="0"/>
          <w:szCs w:val="21"/>
        </w:rPr>
        <w:t>办理基金的开户、申购、赎回</w:t>
      </w:r>
      <w:r w:rsidR="007D1B9B">
        <w:rPr>
          <w:rFonts w:asciiTheme="minorEastAsia" w:hAnsiTheme="minorEastAsia" w:cs="宋体" w:hint="eastAsia"/>
          <w:color w:val="000000" w:themeColor="text1"/>
          <w:kern w:val="0"/>
          <w:szCs w:val="21"/>
        </w:rPr>
        <w:t>及</w:t>
      </w:r>
      <w:r w:rsidR="006E77AC" w:rsidRPr="00401328">
        <w:rPr>
          <w:rFonts w:asciiTheme="minorEastAsia" w:hAnsiTheme="minorEastAsia" w:cs="宋体" w:hint="eastAsia"/>
          <w:color w:val="000000" w:themeColor="text1"/>
          <w:kern w:val="0"/>
          <w:szCs w:val="21"/>
        </w:rPr>
        <w:t>转换等业务，业务办理的具体事宜请</w:t>
      </w:r>
      <w:proofErr w:type="gramStart"/>
      <w:r w:rsidR="006E77AC" w:rsidRPr="00401328">
        <w:rPr>
          <w:rFonts w:asciiTheme="minorEastAsia" w:hAnsiTheme="minorEastAsia" w:cs="宋体" w:hint="eastAsia"/>
          <w:color w:val="000000" w:themeColor="text1"/>
          <w:kern w:val="0"/>
          <w:szCs w:val="21"/>
        </w:rPr>
        <w:t>遵从</w:t>
      </w:r>
      <w:r w:rsidR="00ED1B53">
        <w:rPr>
          <w:rFonts w:asciiTheme="minorEastAsia" w:hAnsiTheme="minorEastAsia" w:cs="宋体" w:hint="eastAsia"/>
          <w:color w:val="000000" w:themeColor="text1"/>
          <w:kern w:val="0"/>
          <w:szCs w:val="21"/>
        </w:rPr>
        <w:t>甬兴</w:t>
      </w:r>
      <w:r w:rsidR="00170A59">
        <w:rPr>
          <w:rFonts w:asciiTheme="minorEastAsia" w:hAnsiTheme="minorEastAsia" w:cs="宋体" w:hint="eastAsia"/>
          <w:color w:val="000000" w:themeColor="text1"/>
          <w:kern w:val="0"/>
          <w:szCs w:val="21"/>
        </w:rPr>
        <w:t>证券</w:t>
      </w:r>
      <w:proofErr w:type="gramEnd"/>
      <w:r w:rsidR="006E77AC" w:rsidRPr="00401328">
        <w:rPr>
          <w:rFonts w:asciiTheme="minorEastAsia" w:hAnsiTheme="minorEastAsia" w:cs="宋体" w:hint="eastAsia"/>
          <w:color w:val="000000" w:themeColor="text1"/>
          <w:kern w:val="0"/>
          <w:szCs w:val="21"/>
        </w:rPr>
        <w:t xml:space="preserve">的相关规定。   </w:t>
      </w:r>
    </w:p>
    <w:p w14:paraId="0F9E3E24" w14:textId="77777777" w:rsidR="00271AFD" w:rsidRDefault="00271AFD" w:rsidP="006E77AC">
      <w:pPr>
        <w:autoSpaceDE w:val="0"/>
        <w:autoSpaceDN w:val="0"/>
        <w:adjustRightInd w:val="0"/>
        <w:spacing w:line="360" w:lineRule="auto"/>
        <w:ind w:firstLine="420"/>
        <w:rPr>
          <w:rFonts w:asciiTheme="minorEastAsia" w:hAnsiTheme="minorEastAsia" w:cs="宋体"/>
          <w:color w:val="000000" w:themeColor="text1"/>
          <w:kern w:val="0"/>
          <w:szCs w:val="21"/>
        </w:rPr>
      </w:pPr>
    </w:p>
    <w:p w14:paraId="10C95FB0" w14:textId="4090444D" w:rsidR="00AA2AB8" w:rsidRDefault="00AA2AB8" w:rsidP="00263CF4">
      <w:pPr>
        <w:pStyle w:val="a8"/>
        <w:numPr>
          <w:ilvl w:val="0"/>
          <w:numId w:val="6"/>
        </w:numPr>
        <w:autoSpaceDE w:val="0"/>
        <w:autoSpaceDN w:val="0"/>
        <w:adjustRightInd w:val="0"/>
        <w:spacing w:line="360" w:lineRule="auto"/>
        <w:ind w:firstLineChars="0"/>
        <w:rPr>
          <w:rFonts w:cs="宋体"/>
          <w:kern w:val="0"/>
        </w:rPr>
      </w:pPr>
      <w:r w:rsidRPr="00263CF4">
        <w:rPr>
          <w:rFonts w:cs="宋体" w:hint="eastAsia"/>
          <w:kern w:val="0"/>
        </w:rPr>
        <w:t>本次</w:t>
      </w:r>
      <w:proofErr w:type="gramStart"/>
      <w:r w:rsidRPr="00263CF4">
        <w:rPr>
          <w:rFonts w:cs="宋体" w:hint="eastAsia"/>
          <w:kern w:val="0"/>
        </w:rPr>
        <w:t>增加</w:t>
      </w:r>
      <w:r w:rsidR="00ED1B53">
        <w:rPr>
          <w:rFonts w:cs="宋体" w:hint="eastAsia"/>
          <w:kern w:val="0"/>
        </w:rPr>
        <w:t>甬兴</w:t>
      </w:r>
      <w:r w:rsidR="00170A59">
        <w:rPr>
          <w:rFonts w:cs="宋体" w:hint="eastAsia"/>
          <w:kern w:val="0"/>
        </w:rPr>
        <w:t>证券</w:t>
      </w:r>
      <w:proofErr w:type="gramEnd"/>
      <w:r w:rsidRPr="00263CF4">
        <w:rPr>
          <w:rFonts w:cs="宋体" w:hint="eastAsia"/>
          <w:kern w:val="0"/>
        </w:rPr>
        <w:t>为销售机构的基金产品如下：</w:t>
      </w:r>
    </w:p>
    <w:tbl>
      <w:tblPr>
        <w:tblW w:w="7630" w:type="dxa"/>
        <w:tblInd w:w="93" w:type="dxa"/>
        <w:tblLook w:val="04A0" w:firstRow="1" w:lastRow="0" w:firstColumn="1" w:lastColumn="0" w:noHBand="0" w:noVBand="1"/>
      </w:tblPr>
      <w:tblGrid>
        <w:gridCol w:w="1270"/>
        <w:gridCol w:w="6360"/>
      </w:tblGrid>
      <w:tr w:rsidR="00ED1B53" w:rsidRPr="00A6504E" w14:paraId="640E24D1"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B7D135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基金代码</w:t>
            </w:r>
          </w:p>
        </w:tc>
        <w:tc>
          <w:tcPr>
            <w:tcW w:w="6360" w:type="dxa"/>
            <w:tcBorders>
              <w:top w:val="single" w:sz="8" w:space="0" w:color="auto"/>
              <w:left w:val="nil"/>
              <w:bottom w:val="single" w:sz="8" w:space="0" w:color="auto"/>
              <w:right w:val="single" w:sz="8" w:space="0" w:color="auto"/>
            </w:tcBorders>
            <w:shd w:val="clear" w:color="auto" w:fill="auto"/>
            <w:noWrap/>
            <w:hideMark/>
          </w:tcPr>
          <w:p w14:paraId="385D082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基金名称</w:t>
            </w:r>
          </w:p>
        </w:tc>
      </w:tr>
      <w:tr w:rsidR="00ED1B53" w:rsidRPr="00A6504E" w14:paraId="1433D084"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DA75AA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000773</w:t>
            </w:r>
          </w:p>
        </w:tc>
        <w:tc>
          <w:tcPr>
            <w:tcW w:w="6360" w:type="dxa"/>
            <w:tcBorders>
              <w:top w:val="single" w:sz="8" w:space="0" w:color="auto"/>
              <w:left w:val="nil"/>
              <w:bottom w:val="single" w:sz="8" w:space="0" w:color="auto"/>
              <w:right w:val="single" w:sz="8" w:space="0" w:color="auto"/>
            </w:tcBorders>
            <w:shd w:val="clear" w:color="auto" w:fill="auto"/>
            <w:noWrap/>
            <w:hideMark/>
          </w:tcPr>
          <w:p w14:paraId="684E057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万家现金宝货币市场证券投资基金A类</w:t>
            </w:r>
          </w:p>
        </w:tc>
      </w:tr>
      <w:tr w:rsidR="00ED1B53" w:rsidRPr="00A6504E" w14:paraId="76A5C0D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2D3133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004811</w:t>
            </w:r>
          </w:p>
        </w:tc>
        <w:tc>
          <w:tcPr>
            <w:tcW w:w="6360" w:type="dxa"/>
            <w:tcBorders>
              <w:top w:val="single" w:sz="8" w:space="0" w:color="auto"/>
              <w:left w:val="nil"/>
              <w:bottom w:val="single" w:sz="8" w:space="0" w:color="auto"/>
              <w:right w:val="single" w:sz="8" w:space="0" w:color="auto"/>
            </w:tcBorders>
            <w:shd w:val="clear" w:color="auto" w:fill="auto"/>
            <w:noWrap/>
            <w:hideMark/>
          </w:tcPr>
          <w:p w14:paraId="16953F3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万家现金宝货币市场证券投资基金B类</w:t>
            </w:r>
          </w:p>
        </w:tc>
      </w:tr>
      <w:tr w:rsidR="00ED1B53" w:rsidRPr="00A6504E" w14:paraId="3371801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FE4F9D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001633</w:t>
            </w:r>
          </w:p>
        </w:tc>
        <w:tc>
          <w:tcPr>
            <w:tcW w:w="6360" w:type="dxa"/>
            <w:tcBorders>
              <w:top w:val="single" w:sz="8" w:space="0" w:color="auto"/>
              <w:left w:val="nil"/>
              <w:bottom w:val="single" w:sz="8" w:space="0" w:color="auto"/>
              <w:right w:val="single" w:sz="8" w:space="0" w:color="auto"/>
            </w:tcBorders>
            <w:shd w:val="clear" w:color="auto" w:fill="auto"/>
            <w:noWrap/>
            <w:hideMark/>
          </w:tcPr>
          <w:p w14:paraId="1E5163E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w:t>
            </w:r>
            <w:proofErr w:type="gramStart"/>
            <w:r w:rsidRPr="00ED1B53">
              <w:rPr>
                <w:rFonts w:asciiTheme="minorEastAsia" w:hAnsiTheme="minorEastAsia" w:cs="宋体" w:hint="eastAsia"/>
                <w:color w:val="000000" w:themeColor="text1"/>
                <w:kern w:val="0"/>
                <w:szCs w:val="21"/>
              </w:rPr>
              <w:t>祥</w:t>
            </w:r>
            <w:proofErr w:type="gramEnd"/>
            <w:r w:rsidRPr="00ED1B53">
              <w:rPr>
                <w:rFonts w:asciiTheme="minorEastAsia" w:hAnsiTheme="minorEastAsia" w:cs="宋体" w:hint="eastAsia"/>
                <w:color w:val="000000" w:themeColor="text1"/>
                <w:kern w:val="0"/>
                <w:szCs w:val="21"/>
              </w:rPr>
              <w:t>灵活配置混合型证券投资基金A</w:t>
            </w:r>
          </w:p>
        </w:tc>
      </w:tr>
      <w:tr w:rsidR="00ED1B53" w:rsidRPr="00A6504E" w14:paraId="17651F95"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44C960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001634</w:t>
            </w:r>
          </w:p>
        </w:tc>
        <w:tc>
          <w:tcPr>
            <w:tcW w:w="6360" w:type="dxa"/>
            <w:tcBorders>
              <w:top w:val="single" w:sz="8" w:space="0" w:color="auto"/>
              <w:left w:val="nil"/>
              <w:bottom w:val="single" w:sz="8" w:space="0" w:color="auto"/>
              <w:right w:val="single" w:sz="8" w:space="0" w:color="auto"/>
            </w:tcBorders>
            <w:shd w:val="clear" w:color="auto" w:fill="auto"/>
            <w:noWrap/>
            <w:hideMark/>
          </w:tcPr>
          <w:p w14:paraId="29254F6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w:t>
            </w:r>
            <w:proofErr w:type="gramStart"/>
            <w:r w:rsidRPr="00ED1B53">
              <w:rPr>
                <w:rFonts w:asciiTheme="minorEastAsia" w:hAnsiTheme="minorEastAsia" w:cs="宋体" w:hint="eastAsia"/>
                <w:color w:val="000000" w:themeColor="text1"/>
                <w:kern w:val="0"/>
                <w:szCs w:val="21"/>
              </w:rPr>
              <w:t>祥</w:t>
            </w:r>
            <w:proofErr w:type="gramEnd"/>
            <w:r w:rsidRPr="00ED1B53">
              <w:rPr>
                <w:rFonts w:asciiTheme="minorEastAsia" w:hAnsiTheme="minorEastAsia" w:cs="宋体" w:hint="eastAsia"/>
                <w:color w:val="000000" w:themeColor="text1"/>
                <w:kern w:val="0"/>
                <w:szCs w:val="21"/>
              </w:rPr>
              <w:t>灵活配置混合型证券投资基金C</w:t>
            </w:r>
          </w:p>
        </w:tc>
      </w:tr>
      <w:tr w:rsidR="00ED1B53" w:rsidRPr="00A6504E" w14:paraId="019CCD4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D794AD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001635</w:t>
            </w:r>
          </w:p>
        </w:tc>
        <w:tc>
          <w:tcPr>
            <w:tcW w:w="6360" w:type="dxa"/>
            <w:tcBorders>
              <w:top w:val="single" w:sz="8" w:space="0" w:color="auto"/>
              <w:left w:val="nil"/>
              <w:bottom w:val="single" w:sz="8" w:space="0" w:color="auto"/>
              <w:right w:val="single" w:sz="8" w:space="0" w:color="auto"/>
            </w:tcBorders>
            <w:shd w:val="clear" w:color="auto" w:fill="auto"/>
            <w:noWrap/>
            <w:hideMark/>
          </w:tcPr>
          <w:p w14:paraId="51388D97"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万家瑞益灵活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22FCAEC3"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77AB93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001636</w:t>
            </w:r>
          </w:p>
        </w:tc>
        <w:tc>
          <w:tcPr>
            <w:tcW w:w="6360" w:type="dxa"/>
            <w:tcBorders>
              <w:top w:val="single" w:sz="8" w:space="0" w:color="auto"/>
              <w:left w:val="nil"/>
              <w:bottom w:val="single" w:sz="8" w:space="0" w:color="auto"/>
              <w:right w:val="single" w:sz="8" w:space="0" w:color="auto"/>
            </w:tcBorders>
            <w:shd w:val="clear" w:color="auto" w:fill="auto"/>
            <w:noWrap/>
            <w:hideMark/>
          </w:tcPr>
          <w:p w14:paraId="3A211A5A"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万家瑞益灵活</w:t>
            </w:r>
            <w:proofErr w:type="gramEnd"/>
            <w:r w:rsidRPr="00ED1B53">
              <w:rPr>
                <w:rFonts w:asciiTheme="minorEastAsia" w:hAnsiTheme="minorEastAsia" w:cs="宋体" w:hint="eastAsia"/>
                <w:color w:val="000000" w:themeColor="text1"/>
                <w:kern w:val="0"/>
                <w:szCs w:val="21"/>
              </w:rPr>
              <w:t>配置混合型证券投资基金C</w:t>
            </w:r>
          </w:p>
        </w:tc>
      </w:tr>
      <w:tr w:rsidR="00ED1B53" w:rsidRPr="00A6504E" w14:paraId="4827688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2C92DE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002670</w:t>
            </w:r>
          </w:p>
        </w:tc>
        <w:tc>
          <w:tcPr>
            <w:tcW w:w="6360" w:type="dxa"/>
            <w:tcBorders>
              <w:top w:val="single" w:sz="8" w:space="0" w:color="auto"/>
              <w:left w:val="nil"/>
              <w:bottom w:val="single" w:sz="8" w:space="0" w:color="auto"/>
              <w:right w:val="single" w:sz="8" w:space="0" w:color="auto"/>
            </w:tcBorders>
            <w:shd w:val="clear" w:color="auto" w:fill="auto"/>
            <w:noWrap/>
            <w:hideMark/>
          </w:tcPr>
          <w:p w14:paraId="0AF3DB0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万家沪深300指数增强型证券投资基金A</w:t>
            </w:r>
          </w:p>
        </w:tc>
      </w:tr>
      <w:tr w:rsidR="00ED1B53" w:rsidRPr="00A6504E" w14:paraId="70BCB87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AE1BE9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002671</w:t>
            </w:r>
          </w:p>
        </w:tc>
        <w:tc>
          <w:tcPr>
            <w:tcW w:w="6360" w:type="dxa"/>
            <w:tcBorders>
              <w:top w:val="single" w:sz="8" w:space="0" w:color="auto"/>
              <w:left w:val="nil"/>
              <w:bottom w:val="single" w:sz="8" w:space="0" w:color="auto"/>
              <w:right w:val="single" w:sz="8" w:space="0" w:color="auto"/>
            </w:tcBorders>
            <w:shd w:val="clear" w:color="auto" w:fill="auto"/>
            <w:noWrap/>
            <w:hideMark/>
          </w:tcPr>
          <w:p w14:paraId="315A500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万家沪深300指数增强型证券投资基金C</w:t>
            </w:r>
          </w:p>
        </w:tc>
      </w:tr>
      <w:tr w:rsidR="00ED1B53" w:rsidRPr="00A6504E" w14:paraId="30E5D40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2FE8A1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003734</w:t>
            </w:r>
          </w:p>
        </w:tc>
        <w:tc>
          <w:tcPr>
            <w:tcW w:w="6360" w:type="dxa"/>
            <w:tcBorders>
              <w:top w:val="single" w:sz="8" w:space="0" w:color="auto"/>
              <w:left w:val="nil"/>
              <w:bottom w:val="single" w:sz="8" w:space="0" w:color="auto"/>
              <w:right w:val="single" w:sz="8" w:space="0" w:color="auto"/>
            </w:tcBorders>
            <w:shd w:val="clear" w:color="auto" w:fill="auto"/>
            <w:noWrap/>
            <w:hideMark/>
          </w:tcPr>
          <w:p w14:paraId="4A04B022"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万家瑞盈灵活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2E6CB83C"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C03FBE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003735</w:t>
            </w:r>
          </w:p>
        </w:tc>
        <w:tc>
          <w:tcPr>
            <w:tcW w:w="6360" w:type="dxa"/>
            <w:tcBorders>
              <w:top w:val="single" w:sz="8" w:space="0" w:color="auto"/>
              <w:left w:val="nil"/>
              <w:bottom w:val="single" w:sz="8" w:space="0" w:color="auto"/>
              <w:right w:val="single" w:sz="8" w:space="0" w:color="auto"/>
            </w:tcBorders>
            <w:shd w:val="clear" w:color="auto" w:fill="auto"/>
            <w:noWrap/>
            <w:hideMark/>
          </w:tcPr>
          <w:p w14:paraId="3FE42503"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万家瑞盈灵活</w:t>
            </w:r>
            <w:proofErr w:type="gramEnd"/>
            <w:r w:rsidRPr="00ED1B53">
              <w:rPr>
                <w:rFonts w:asciiTheme="minorEastAsia" w:hAnsiTheme="minorEastAsia" w:cs="宋体" w:hint="eastAsia"/>
                <w:color w:val="000000" w:themeColor="text1"/>
                <w:kern w:val="0"/>
                <w:szCs w:val="21"/>
              </w:rPr>
              <w:t>配置混合型证券投资基金C</w:t>
            </w:r>
          </w:p>
        </w:tc>
      </w:tr>
      <w:tr w:rsidR="00ED1B53" w:rsidRPr="00A6504E" w14:paraId="6B3111D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BE4AEF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003751</w:t>
            </w:r>
          </w:p>
        </w:tc>
        <w:tc>
          <w:tcPr>
            <w:tcW w:w="6360" w:type="dxa"/>
            <w:tcBorders>
              <w:top w:val="single" w:sz="8" w:space="0" w:color="auto"/>
              <w:left w:val="nil"/>
              <w:bottom w:val="single" w:sz="8" w:space="0" w:color="auto"/>
              <w:right w:val="single" w:sz="8" w:space="0" w:color="auto"/>
            </w:tcBorders>
            <w:shd w:val="clear" w:color="auto" w:fill="auto"/>
            <w:noWrap/>
            <w:hideMark/>
          </w:tcPr>
          <w:p w14:paraId="2F18F30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万家瑞隆混合型证券投资基金</w:t>
            </w:r>
          </w:p>
        </w:tc>
      </w:tr>
      <w:tr w:rsidR="00ED1B53" w:rsidRPr="00A6504E" w14:paraId="5942C89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4862FF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004169</w:t>
            </w:r>
          </w:p>
        </w:tc>
        <w:tc>
          <w:tcPr>
            <w:tcW w:w="6360" w:type="dxa"/>
            <w:tcBorders>
              <w:top w:val="single" w:sz="8" w:space="0" w:color="auto"/>
              <w:left w:val="nil"/>
              <w:bottom w:val="single" w:sz="8" w:space="0" w:color="auto"/>
              <w:right w:val="single" w:sz="8" w:space="0" w:color="auto"/>
            </w:tcBorders>
            <w:shd w:val="clear" w:color="auto" w:fill="auto"/>
            <w:noWrap/>
            <w:hideMark/>
          </w:tcPr>
          <w:p w14:paraId="3AEAB58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万家现金增利货币市场基金A类</w:t>
            </w:r>
          </w:p>
        </w:tc>
      </w:tr>
      <w:tr w:rsidR="00ED1B53" w:rsidRPr="00A6504E" w14:paraId="6516851F"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21747A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004170</w:t>
            </w:r>
          </w:p>
        </w:tc>
        <w:tc>
          <w:tcPr>
            <w:tcW w:w="6360" w:type="dxa"/>
            <w:tcBorders>
              <w:top w:val="single" w:sz="8" w:space="0" w:color="auto"/>
              <w:left w:val="nil"/>
              <w:bottom w:val="single" w:sz="8" w:space="0" w:color="auto"/>
              <w:right w:val="single" w:sz="8" w:space="0" w:color="auto"/>
            </w:tcBorders>
            <w:shd w:val="clear" w:color="auto" w:fill="auto"/>
            <w:noWrap/>
            <w:hideMark/>
          </w:tcPr>
          <w:p w14:paraId="02251EA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万家现金增利货币市场基金B类</w:t>
            </w:r>
          </w:p>
        </w:tc>
      </w:tr>
      <w:tr w:rsidR="00ED1B53" w:rsidRPr="00A6504E" w14:paraId="51A5284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BFDF1E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004571</w:t>
            </w:r>
          </w:p>
        </w:tc>
        <w:tc>
          <w:tcPr>
            <w:tcW w:w="6360" w:type="dxa"/>
            <w:tcBorders>
              <w:top w:val="single" w:sz="8" w:space="0" w:color="auto"/>
              <w:left w:val="nil"/>
              <w:bottom w:val="single" w:sz="8" w:space="0" w:color="auto"/>
              <w:right w:val="single" w:sz="8" w:space="0" w:color="auto"/>
            </w:tcBorders>
            <w:shd w:val="clear" w:color="auto" w:fill="auto"/>
            <w:noWrap/>
            <w:hideMark/>
          </w:tcPr>
          <w:p w14:paraId="4835C3C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万家家瑞债券型证券投资基金A</w:t>
            </w:r>
          </w:p>
        </w:tc>
      </w:tr>
      <w:tr w:rsidR="00ED1B53" w:rsidRPr="00A6504E" w14:paraId="06DEDA2A"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806E3F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004572</w:t>
            </w:r>
          </w:p>
        </w:tc>
        <w:tc>
          <w:tcPr>
            <w:tcW w:w="6360" w:type="dxa"/>
            <w:tcBorders>
              <w:top w:val="single" w:sz="8" w:space="0" w:color="auto"/>
              <w:left w:val="nil"/>
              <w:bottom w:val="single" w:sz="8" w:space="0" w:color="auto"/>
              <w:right w:val="single" w:sz="8" w:space="0" w:color="auto"/>
            </w:tcBorders>
            <w:shd w:val="clear" w:color="auto" w:fill="auto"/>
            <w:noWrap/>
            <w:hideMark/>
          </w:tcPr>
          <w:p w14:paraId="4B65439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万家家瑞债券型证券投资基金C</w:t>
            </w:r>
          </w:p>
        </w:tc>
      </w:tr>
      <w:tr w:rsidR="00ED1B53" w:rsidRPr="00A6504E" w14:paraId="2EBFCAF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E643CB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004681</w:t>
            </w:r>
          </w:p>
        </w:tc>
        <w:tc>
          <w:tcPr>
            <w:tcW w:w="6360" w:type="dxa"/>
            <w:tcBorders>
              <w:top w:val="single" w:sz="8" w:space="0" w:color="auto"/>
              <w:left w:val="nil"/>
              <w:bottom w:val="single" w:sz="8" w:space="0" w:color="auto"/>
              <w:right w:val="single" w:sz="8" w:space="0" w:color="auto"/>
            </w:tcBorders>
            <w:shd w:val="clear" w:color="auto" w:fill="auto"/>
            <w:noWrap/>
            <w:hideMark/>
          </w:tcPr>
          <w:p w14:paraId="567A594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安弘纯债</w:t>
            </w:r>
            <w:proofErr w:type="gramEnd"/>
            <w:r w:rsidRPr="00ED1B53">
              <w:rPr>
                <w:rFonts w:asciiTheme="minorEastAsia" w:hAnsiTheme="minorEastAsia" w:cs="宋体" w:hint="eastAsia"/>
                <w:color w:val="000000" w:themeColor="text1"/>
                <w:kern w:val="0"/>
                <w:szCs w:val="21"/>
              </w:rPr>
              <w:t>一年定期开放债券型证券投资基金A</w:t>
            </w:r>
          </w:p>
        </w:tc>
      </w:tr>
      <w:tr w:rsidR="00ED1B53" w:rsidRPr="00A6504E" w14:paraId="7F98F414"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EDB2FB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004682</w:t>
            </w:r>
          </w:p>
        </w:tc>
        <w:tc>
          <w:tcPr>
            <w:tcW w:w="6360" w:type="dxa"/>
            <w:tcBorders>
              <w:top w:val="single" w:sz="8" w:space="0" w:color="auto"/>
              <w:left w:val="nil"/>
              <w:bottom w:val="single" w:sz="8" w:space="0" w:color="auto"/>
              <w:right w:val="single" w:sz="8" w:space="0" w:color="auto"/>
            </w:tcBorders>
            <w:shd w:val="clear" w:color="auto" w:fill="auto"/>
            <w:noWrap/>
            <w:hideMark/>
          </w:tcPr>
          <w:p w14:paraId="09C2573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安弘纯债</w:t>
            </w:r>
            <w:proofErr w:type="gramEnd"/>
            <w:r w:rsidRPr="00ED1B53">
              <w:rPr>
                <w:rFonts w:asciiTheme="minorEastAsia" w:hAnsiTheme="minorEastAsia" w:cs="宋体" w:hint="eastAsia"/>
                <w:color w:val="000000" w:themeColor="text1"/>
                <w:kern w:val="0"/>
                <w:szCs w:val="21"/>
              </w:rPr>
              <w:t>一年定期开放债券型证券投资基金C</w:t>
            </w:r>
          </w:p>
        </w:tc>
      </w:tr>
      <w:tr w:rsidR="00ED1B53" w:rsidRPr="00A6504E" w14:paraId="139A8A2F"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9D8A35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004717</w:t>
            </w:r>
          </w:p>
        </w:tc>
        <w:tc>
          <w:tcPr>
            <w:tcW w:w="6360" w:type="dxa"/>
            <w:tcBorders>
              <w:top w:val="single" w:sz="8" w:space="0" w:color="auto"/>
              <w:left w:val="nil"/>
              <w:bottom w:val="single" w:sz="8" w:space="0" w:color="auto"/>
              <w:right w:val="single" w:sz="8" w:space="0" w:color="auto"/>
            </w:tcBorders>
            <w:shd w:val="clear" w:color="auto" w:fill="auto"/>
            <w:noWrap/>
            <w:hideMark/>
          </w:tcPr>
          <w:p w14:paraId="76FE449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万家天添宝货币市场基金A类</w:t>
            </w:r>
          </w:p>
        </w:tc>
      </w:tr>
      <w:tr w:rsidR="00ED1B53" w:rsidRPr="00A6504E" w14:paraId="3C5BBCA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AB3F66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004718</w:t>
            </w:r>
          </w:p>
        </w:tc>
        <w:tc>
          <w:tcPr>
            <w:tcW w:w="6360" w:type="dxa"/>
            <w:tcBorders>
              <w:top w:val="single" w:sz="8" w:space="0" w:color="auto"/>
              <w:left w:val="nil"/>
              <w:bottom w:val="single" w:sz="8" w:space="0" w:color="auto"/>
              <w:right w:val="single" w:sz="8" w:space="0" w:color="auto"/>
            </w:tcBorders>
            <w:shd w:val="clear" w:color="auto" w:fill="auto"/>
            <w:noWrap/>
            <w:hideMark/>
          </w:tcPr>
          <w:p w14:paraId="5501AD2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万家天添宝货币市场基金B类</w:t>
            </w:r>
          </w:p>
        </w:tc>
      </w:tr>
      <w:tr w:rsidR="00ED1B53" w:rsidRPr="00A6504E" w14:paraId="0044B43A"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661419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004731</w:t>
            </w:r>
          </w:p>
        </w:tc>
        <w:tc>
          <w:tcPr>
            <w:tcW w:w="6360" w:type="dxa"/>
            <w:tcBorders>
              <w:top w:val="single" w:sz="8" w:space="0" w:color="auto"/>
              <w:left w:val="nil"/>
              <w:bottom w:val="single" w:sz="8" w:space="0" w:color="auto"/>
              <w:right w:val="single" w:sz="8" w:space="0" w:color="auto"/>
            </w:tcBorders>
            <w:shd w:val="clear" w:color="auto" w:fill="auto"/>
            <w:noWrap/>
            <w:hideMark/>
          </w:tcPr>
          <w:p w14:paraId="7C1D048E"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万家瑞尧灵活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5929F43B"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6C2B34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004732</w:t>
            </w:r>
          </w:p>
        </w:tc>
        <w:tc>
          <w:tcPr>
            <w:tcW w:w="6360" w:type="dxa"/>
            <w:tcBorders>
              <w:top w:val="single" w:sz="8" w:space="0" w:color="auto"/>
              <w:left w:val="nil"/>
              <w:bottom w:val="single" w:sz="8" w:space="0" w:color="auto"/>
              <w:right w:val="single" w:sz="8" w:space="0" w:color="auto"/>
            </w:tcBorders>
            <w:shd w:val="clear" w:color="auto" w:fill="auto"/>
            <w:noWrap/>
            <w:hideMark/>
          </w:tcPr>
          <w:p w14:paraId="56641943"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万家瑞尧灵活</w:t>
            </w:r>
            <w:proofErr w:type="gramEnd"/>
            <w:r w:rsidRPr="00ED1B53">
              <w:rPr>
                <w:rFonts w:asciiTheme="minorEastAsia" w:hAnsiTheme="minorEastAsia" w:cs="宋体" w:hint="eastAsia"/>
                <w:color w:val="000000" w:themeColor="text1"/>
                <w:kern w:val="0"/>
                <w:szCs w:val="21"/>
              </w:rPr>
              <w:t>配置混合型证券投资基金C</w:t>
            </w:r>
          </w:p>
        </w:tc>
      </w:tr>
      <w:tr w:rsidR="00ED1B53" w:rsidRPr="00A6504E" w14:paraId="0DE85C1F"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98B73E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005094</w:t>
            </w:r>
          </w:p>
        </w:tc>
        <w:tc>
          <w:tcPr>
            <w:tcW w:w="6360" w:type="dxa"/>
            <w:tcBorders>
              <w:top w:val="single" w:sz="8" w:space="0" w:color="auto"/>
              <w:left w:val="nil"/>
              <w:bottom w:val="single" w:sz="8" w:space="0" w:color="auto"/>
              <w:right w:val="single" w:sz="8" w:space="0" w:color="auto"/>
            </w:tcBorders>
            <w:shd w:val="clear" w:color="auto" w:fill="auto"/>
            <w:noWrap/>
            <w:hideMark/>
          </w:tcPr>
          <w:p w14:paraId="35EADB3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臻</w:t>
            </w:r>
            <w:proofErr w:type="gramEnd"/>
            <w:r w:rsidRPr="00ED1B53">
              <w:rPr>
                <w:rFonts w:asciiTheme="minorEastAsia" w:hAnsiTheme="minorEastAsia" w:cs="宋体" w:hint="eastAsia"/>
                <w:color w:val="000000" w:themeColor="text1"/>
                <w:kern w:val="0"/>
                <w:szCs w:val="21"/>
              </w:rPr>
              <w:t>选混合型证券投资基金</w:t>
            </w:r>
          </w:p>
        </w:tc>
      </w:tr>
      <w:tr w:rsidR="00ED1B53" w:rsidRPr="00A6504E" w14:paraId="5CEE338B"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622B8E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005299</w:t>
            </w:r>
          </w:p>
        </w:tc>
        <w:tc>
          <w:tcPr>
            <w:tcW w:w="6360" w:type="dxa"/>
            <w:tcBorders>
              <w:top w:val="single" w:sz="8" w:space="0" w:color="auto"/>
              <w:left w:val="nil"/>
              <w:bottom w:val="single" w:sz="8" w:space="0" w:color="auto"/>
              <w:right w:val="single" w:sz="8" w:space="0" w:color="auto"/>
            </w:tcBorders>
            <w:shd w:val="clear" w:color="auto" w:fill="auto"/>
            <w:noWrap/>
            <w:hideMark/>
          </w:tcPr>
          <w:p w14:paraId="1D1C2CC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万家成长优选灵活配置混合型证券投资基金A</w:t>
            </w:r>
          </w:p>
        </w:tc>
      </w:tr>
      <w:tr w:rsidR="00ED1B53" w:rsidRPr="00A6504E" w14:paraId="3A5F98C3"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93C3B4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005300</w:t>
            </w:r>
          </w:p>
        </w:tc>
        <w:tc>
          <w:tcPr>
            <w:tcW w:w="6360" w:type="dxa"/>
            <w:tcBorders>
              <w:top w:val="single" w:sz="8" w:space="0" w:color="auto"/>
              <w:left w:val="nil"/>
              <w:bottom w:val="single" w:sz="8" w:space="0" w:color="auto"/>
              <w:right w:val="single" w:sz="8" w:space="0" w:color="auto"/>
            </w:tcBorders>
            <w:shd w:val="clear" w:color="auto" w:fill="auto"/>
            <w:noWrap/>
            <w:hideMark/>
          </w:tcPr>
          <w:p w14:paraId="56BA0BB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万家成长优选灵活配置混合型证券投资基金C</w:t>
            </w:r>
          </w:p>
        </w:tc>
      </w:tr>
      <w:tr w:rsidR="00ED1B53" w:rsidRPr="00A6504E" w14:paraId="7F47233A"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074364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005317</w:t>
            </w:r>
          </w:p>
        </w:tc>
        <w:tc>
          <w:tcPr>
            <w:tcW w:w="6360" w:type="dxa"/>
            <w:tcBorders>
              <w:top w:val="single" w:sz="8" w:space="0" w:color="auto"/>
              <w:left w:val="nil"/>
              <w:bottom w:val="single" w:sz="8" w:space="0" w:color="auto"/>
              <w:right w:val="single" w:sz="8" w:space="0" w:color="auto"/>
            </w:tcBorders>
            <w:shd w:val="clear" w:color="auto" w:fill="auto"/>
            <w:noWrap/>
            <w:hideMark/>
          </w:tcPr>
          <w:p w14:paraId="0553EA10"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万家瑞舜灵活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4BCEC719"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71F755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005318</w:t>
            </w:r>
          </w:p>
        </w:tc>
        <w:tc>
          <w:tcPr>
            <w:tcW w:w="6360" w:type="dxa"/>
            <w:tcBorders>
              <w:top w:val="single" w:sz="8" w:space="0" w:color="auto"/>
              <w:left w:val="nil"/>
              <w:bottom w:val="single" w:sz="8" w:space="0" w:color="auto"/>
              <w:right w:val="single" w:sz="8" w:space="0" w:color="auto"/>
            </w:tcBorders>
            <w:shd w:val="clear" w:color="auto" w:fill="auto"/>
            <w:noWrap/>
            <w:hideMark/>
          </w:tcPr>
          <w:p w14:paraId="3CE58291"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万家瑞舜灵活</w:t>
            </w:r>
            <w:proofErr w:type="gramEnd"/>
            <w:r w:rsidRPr="00ED1B53">
              <w:rPr>
                <w:rFonts w:asciiTheme="minorEastAsia" w:hAnsiTheme="minorEastAsia" w:cs="宋体" w:hint="eastAsia"/>
                <w:color w:val="000000" w:themeColor="text1"/>
                <w:kern w:val="0"/>
                <w:szCs w:val="21"/>
              </w:rPr>
              <w:t>配置混合型证券投资基金C</w:t>
            </w:r>
          </w:p>
        </w:tc>
      </w:tr>
      <w:tr w:rsidR="00ED1B53" w:rsidRPr="00A6504E" w14:paraId="02D7601C"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6B8DC6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005400</w:t>
            </w:r>
          </w:p>
        </w:tc>
        <w:tc>
          <w:tcPr>
            <w:tcW w:w="6360" w:type="dxa"/>
            <w:tcBorders>
              <w:top w:val="single" w:sz="8" w:space="0" w:color="auto"/>
              <w:left w:val="nil"/>
              <w:bottom w:val="single" w:sz="8" w:space="0" w:color="auto"/>
              <w:right w:val="single" w:sz="8" w:space="0" w:color="auto"/>
            </w:tcBorders>
            <w:shd w:val="clear" w:color="auto" w:fill="auto"/>
            <w:noWrap/>
            <w:hideMark/>
          </w:tcPr>
          <w:p w14:paraId="0CED335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万家潜力价值灵活配置混合型证券投资基金A</w:t>
            </w:r>
          </w:p>
        </w:tc>
      </w:tr>
      <w:tr w:rsidR="00ED1B53" w:rsidRPr="00A6504E" w14:paraId="7C5E3AD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B8EBAE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005401</w:t>
            </w:r>
          </w:p>
        </w:tc>
        <w:tc>
          <w:tcPr>
            <w:tcW w:w="6360" w:type="dxa"/>
            <w:tcBorders>
              <w:top w:val="single" w:sz="8" w:space="0" w:color="auto"/>
              <w:left w:val="nil"/>
              <w:bottom w:val="single" w:sz="8" w:space="0" w:color="auto"/>
              <w:right w:val="single" w:sz="8" w:space="0" w:color="auto"/>
            </w:tcBorders>
            <w:shd w:val="clear" w:color="auto" w:fill="auto"/>
            <w:noWrap/>
            <w:hideMark/>
          </w:tcPr>
          <w:p w14:paraId="4DA6357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万家潜力价值灵活配置混合型证券投资基金C</w:t>
            </w:r>
          </w:p>
        </w:tc>
      </w:tr>
      <w:tr w:rsidR="00ED1B53" w:rsidRPr="00A6504E" w14:paraId="39E7A65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604732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lastRenderedPageBreak/>
              <w:t>005650</w:t>
            </w:r>
          </w:p>
        </w:tc>
        <w:tc>
          <w:tcPr>
            <w:tcW w:w="6360" w:type="dxa"/>
            <w:tcBorders>
              <w:top w:val="single" w:sz="8" w:space="0" w:color="auto"/>
              <w:left w:val="nil"/>
              <w:bottom w:val="single" w:sz="8" w:space="0" w:color="auto"/>
              <w:right w:val="single" w:sz="8" w:space="0" w:color="auto"/>
            </w:tcBorders>
            <w:shd w:val="clear" w:color="auto" w:fill="auto"/>
            <w:noWrap/>
            <w:hideMark/>
          </w:tcPr>
          <w:p w14:paraId="33C223E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万家量化同顺多策略灵活配置混合型证券投资基金A</w:t>
            </w:r>
          </w:p>
        </w:tc>
      </w:tr>
      <w:tr w:rsidR="00ED1B53" w:rsidRPr="00A6504E" w14:paraId="084D342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6E425A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005651</w:t>
            </w:r>
          </w:p>
        </w:tc>
        <w:tc>
          <w:tcPr>
            <w:tcW w:w="6360" w:type="dxa"/>
            <w:tcBorders>
              <w:top w:val="single" w:sz="8" w:space="0" w:color="auto"/>
              <w:left w:val="nil"/>
              <w:bottom w:val="single" w:sz="8" w:space="0" w:color="auto"/>
              <w:right w:val="single" w:sz="8" w:space="0" w:color="auto"/>
            </w:tcBorders>
            <w:shd w:val="clear" w:color="auto" w:fill="auto"/>
            <w:noWrap/>
            <w:hideMark/>
          </w:tcPr>
          <w:p w14:paraId="7985424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万家量化同顺多策略灵活配置混合型证券投资基金C</w:t>
            </w:r>
          </w:p>
        </w:tc>
      </w:tr>
      <w:tr w:rsidR="00ED1B53" w:rsidRPr="00A6504E" w14:paraId="47F2C9D1"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4D68E3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005821</w:t>
            </w:r>
          </w:p>
        </w:tc>
        <w:tc>
          <w:tcPr>
            <w:tcW w:w="6360" w:type="dxa"/>
            <w:tcBorders>
              <w:top w:val="single" w:sz="8" w:space="0" w:color="auto"/>
              <w:left w:val="nil"/>
              <w:bottom w:val="single" w:sz="8" w:space="0" w:color="auto"/>
              <w:right w:val="single" w:sz="8" w:space="0" w:color="auto"/>
            </w:tcBorders>
            <w:shd w:val="clear" w:color="auto" w:fill="auto"/>
            <w:noWrap/>
            <w:hideMark/>
          </w:tcPr>
          <w:p w14:paraId="061AA9D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万家新机遇龙头企业灵活配置混合型证券投资基金</w:t>
            </w:r>
          </w:p>
        </w:tc>
      </w:tr>
      <w:tr w:rsidR="00ED1B53" w:rsidRPr="00A6504E" w14:paraId="4BFF1E9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835248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006132</w:t>
            </w:r>
          </w:p>
        </w:tc>
        <w:tc>
          <w:tcPr>
            <w:tcW w:w="6360" w:type="dxa"/>
            <w:tcBorders>
              <w:top w:val="single" w:sz="8" w:space="0" w:color="auto"/>
              <w:left w:val="nil"/>
              <w:bottom w:val="single" w:sz="8" w:space="0" w:color="auto"/>
              <w:right w:val="single" w:sz="8" w:space="0" w:color="auto"/>
            </w:tcBorders>
            <w:shd w:val="clear" w:color="auto" w:fill="auto"/>
            <w:noWrap/>
            <w:hideMark/>
          </w:tcPr>
          <w:p w14:paraId="39C815F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万家智</w:t>
            </w:r>
            <w:proofErr w:type="gramStart"/>
            <w:r w:rsidRPr="00ED1B53">
              <w:rPr>
                <w:rFonts w:asciiTheme="minorEastAsia" w:hAnsiTheme="minorEastAsia" w:cs="宋体" w:hint="eastAsia"/>
                <w:color w:val="000000" w:themeColor="text1"/>
                <w:kern w:val="0"/>
                <w:szCs w:val="21"/>
              </w:rPr>
              <w:t>造优势</w:t>
            </w:r>
            <w:proofErr w:type="gramEnd"/>
            <w:r w:rsidRPr="00ED1B53">
              <w:rPr>
                <w:rFonts w:asciiTheme="minorEastAsia" w:hAnsiTheme="minorEastAsia" w:cs="宋体" w:hint="eastAsia"/>
                <w:color w:val="000000" w:themeColor="text1"/>
                <w:kern w:val="0"/>
                <w:szCs w:val="21"/>
              </w:rPr>
              <w:t>混合型证券投资基金A</w:t>
            </w:r>
          </w:p>
        </w:tc>
      </w:tr>
      <w:tr w:rsidR="00ED1B53" w:rsidRPr="00A6504E" w14:paraId="168570B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5453E6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006133</w:t>
            </w:r>
          </w:p>
        </w:tc>
        <w:tc>
          <w:tcPr>
            <w:tcW w:w="6360" w:type="dxa"/>
            <w:tcBorders>
              <w:top w:val="single" w:sz="8" w:space="0" w:color="auto"/>
              <w:left w:val="nil"/>
              <w:bottom w:val="single" w:sz="8" w:space="0" w:color="auto"/>
              <w:right w:val="single" w:sz="8" w:space="0" w:color="auto"/>
            </w:tcBorders>
            <w:shd w:val="clear" w:color="auto" w:fill="auto"/>
            <w:noWrap/>
            <w:hideMark/>
          </w:tcPr>
          <w:p w14:paraId="1C76D99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万家智</w:t>
            </w:r>
            <w:proofErr w:type="gramStart"/>
            <w:r w:rsidRPr="00ED1B53">
              <w:rPr>
                <w:rFonts w:asciiTheme="minorEastAsia" w:hAnsiTheme="minorEastAsia" w:cs="宋体" w:hint="eastAsia"/>
                <w:color w:val="000000" w:themeColor="text1"/>
                <w:kern w:val="0"/>
                <w:szCs w:val="21"/>
              </w:rPr>
              <w:t>造优势</w:t>
            </w:r>
            <w:proofErr w:type="gramEnd"/>
            <w:r w:rsidRPr="00ED1B53">
              <w:rPr>
                <w:rFonts w:asciiTheme="minorEastAsia" w:hAnsiTheme="minorEastAsia" w:cs="宋体" w:hint="eastAsia"/>
                <w:color w:val="000000" w:themeColor="text1"/>
                <w:kern w:val="0"/>
                <w:szCs w:val="21"/>
              </w:rPr>
              <w:t>混合型证券投资基金C</w:t>
            </w:r>
          </w:p>
        </w:tc>
      </w:tr>
      <w:tr w:rsidR="00ED1B53" w:rsidRPr="00A6504E" w14:paraId="65A17EA4"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841B23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006233</w:t>
            </w:r>
          </w:p>
        </w:tc>
        <w:tc>
          <w:tcPr>
            <w:tcW w:w="6360" w:type="dxa"/>
            <w:tcBorders>
              <w:top w:val="single" w:sz="8" w:space="0" w:color="auto"/>
              <w:left w:val="nil"/>
              <w:bottom w:val="single" w:sz="8" w:space="0" w:color="auto"/>
              <w:right w:val="single" w:sz="8" w:space="0" w:color="auto"/>
            </w:tcBorders>
            <w:shd w:val="clear" w:color="auto" w:fill="auto"/>
            <w:noWrap/>
            <w:hideMark/>
          </w:tcPr>
          <w:p w14:paraId="2B5E8F0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万家汽车新趋势混合型证券投资基金A</w:t>
            </w:r>
          </w:p>
        </w:tc>
      </w:tr>
      <w:tr w:rsidR="00ED1B53" w:rsidRPr="00A6504E" w14:paraId="6DF1A51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F8452E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006234</w:t>
            </w:r>
          </w:p>
        </w:tc>
        <w:tc>
          <w:tcPr>
            <w:tcW w:w="6360" w:type="dxa"/>
            <w:tcBorders>
              <w:top w:val="single" w:sz="8" w:space="0" w:color="auto"/>
              <w:left w:val="nil"/>
              <w:bottom w:val="single" w:sz="8" w:space="0" w:color="auto"/>
              <w:right w:val="single" w:sz="8" w:space="0" w:color="auto"/>
            </w:tcBorders>
            <w:shd w:val="clear" w:color="auto" w:fill="auto"/>
            <w:noWrap/>
            <w:hideMark/>
          </w:tcPr>
          <w:p w14:paraId="126CAB3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万家汽车新趋势混合型证券投资基金C</w:t>
            </w:r>
          </w:p>
        </w:tc>
      </w:tr>
      <w:tr w:rsidR="00ED1B53" w:rsidRPr="00A6504E" w14:paraId="6CA047EA"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A58299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006281</w:t>
            </w:r>
          </w:p>
        </w:tc>
        <w:tc>
          <w:tcPr>
            <w:tcW w:w="6360" w:type="dxa"/>
            <w:tcBorders>
              <w:top w:val="single" w:sz="8" w:space="0" w:color="auto"/>
              <w:left w:val="nil"/>
              <w:bottom w:val="single" w:sz="8" w:space="0" w:color="auto"/>
              <w:right w:val="single" w:sz="8" w:space="0" w:color="auto"/>
            </w:tcBorders>
            <w:shd w:val="clear" w:color="auto" w:fill="auto"/>
            <w:noWrap/>
            <w:hideMark/>
          </w:tcPr>
          <w:p w14:paraId="534080F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万家人工智能混合型证券投资基金</w:t>
            </w:r>
          </w:p>
        </w:tc>
      </w:tr>
      <w:tr w:rsidR="00ED1B53" w:rsidRPr="00A6504E" w14:paraId="7C9B74B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BF3C11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006729</w:t>
            </w:r>
          </w:p>
        </w:tc>
        <w:tc>
          <w:tcPr>
            <w:tcW w:w="6360" w:type="dxa"/>
            <w:tcBorders>
              <w:top w:val="single" w:sz="8" w:space="0" w:color="auto"/>
              <w:left w:val="nil"/>
              <w:bottom w:val="single" w:sz="8" w:space="0" w:color="auto"/>
              <w:right w:val="single" w:sz="8" w:space="0" w:color="auto"/>
            </w:tcBorders>
            <w:shd w:val="clear" w:color="auto" w:fill="auto"/>
            <w:noWrap/>
            <w:hideMark/>
          </w:tcPr>
          <w:p w14:paraId="3143442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万家中证500指数增强型发起式证券投资基金A</w:t>
            </w:r>
          </w:p>
        </w:tc>
      </w:tr>
      <w:tr w:rsidR="00ED1B53" w:rsidRPr="00A6504E" w14:paraId="1C93962F"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2D9B92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006730</w:t>
            </w:r>
          </w:p>
        </w:tc>
        <w:tc>
          <w:tcPr>
            <w:tcW w:w="6360" w:type="dxa"/>
            <w:tcBorders>
              <w:top w:val="single" w:sz="8" w:space="0" w:color="auto"/>
              <w:left w:val="nil"/>
              <w:bottom w:val="single" w:sz="8" w:space="0" w:color="auto"/>
              <w:right w:val="single" w:sz="8" w:space="0" w:color="auto"/>
            </w:tcBorders>
            <w:shd w:val="clear" w:color="auto" w:fill="auto"/>
            <w:noWrap/>
            <w:hideMark/>
          </w:tcPr>
          <w:p w14:paraId="25A0957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万家中证500指数增强型发起式证券投资基金C</w:t>
            </w:r>
          </w:p>
        </w:tc>
      </w:tr>
      <w:tr w:rsidR="00ED1B53" w:rsidRPr="00A6504E" w14:paraId="7E9BB41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4F53E4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008120</w:t>
            </w:r>
          </w:p>
        </w:tc>
        <w:tc>
          <w:tcPr>
            <w:tcW w:w="6360" w:type="dxa"/>
            <w:tcBorders>
              <w:top w:val="single" w:sz="8" w:space="0" w:color="auto"/>
              <w:left w:val="nil"/>
              <w:bottom w:val="single" w:sz="8" w:space="0" w:color="auto"/>
              <w:right w:val="single" w:sz="8" w:space="0" w:color="auto"/>
            </w:tcBorders>
            <w:shd w:val="clear" w:color="auto" w:fill="auto"/>
            <w:noWrap/>
            <w:hideMark/>
          </w:tcPr>
          <w:p w14:paraId="2F62DBE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万家自主创新混合型证券投资基金A</w:t>
            </w:r>
          </w:p>
        </w:tc>
      </w:tr>
      <w:tr w:rsidR="00ED1B53" w:rsidRPr="00A6504E" w14:paraId="62E57242"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657C70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008121</w:t>
            </w:r>
          </w:p>
        </w:tc>
        <w:tc>
          <w:tcPr>
            <w:tcW w:w="6360" w:type="dxa"/>
            <w:tcBorders>
              <w:top w:val="single" w:sz="8" w:space="0" w:color="auto"/>
              <w:left w:val="nil"/>
              <w:bottom w:val="single" w:sz="8" w:space="0" w:color="auto"/>
              <w:right w:val="single" w:sz="8" w:space="0" w:color="auto"/>
            </w:tcBorders>
            <w:shd w:val="clear" w:color="auto" w:fill="auto"/>
            <w:noWrap/>
            <w:hideMark/>
          </w:tcPr>
          <w:p w14:paraId="607AD25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万家自主创新混合型证券投资基金C</w:t>
            </w:r>
          </w:p>
        </w:tc>
      </w:tr>
      <w:tr w:rsidR="00ED1B53" w:rsidRPr="00A6504E" w14:paraId="2E5B4DD2"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75D2F7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008331</w:t>
            </w:r>
          </w:p>
        </w:tc>
        <w:tc>
          <w:tcPr>
            <w:tcW w:w="6360" w:type="dxa"/>
            <w:tcBorders>
              <w:top w:val="single" w:sz="8" w:space="0" w:color="auto"/>
              <w:left w:val="nil"/>
              <w:bottom w:val="single" w:sz="8" w:space="0" w:color="auto"/>
              <w:right w:val="single" w:sz="8" w:space="0" w:color="auto"/>
            </w:tcBorders>
            <w:shd w:val="clear" w:color="auto" w:fill="auto"/>
            <w:noWrap/>
            <w:hideMark/>
          </w:tcPr>
          <w:p w14:paraId="6CF2816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万家可转债债券型证券投资基金A</w:t>
            </w:r>
          </w:p>
        </w:tc>
      </w:tr>
      <w:tr w:rsidR="00ED1B53" w:rsidRPr="00A6504E" w14:paraId="4FEA5FF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FC53F7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008332</w:t>
            </w:r>
          </w:p>
        </w:tc>
        <w:tc>
          <w:tcPr>
            <w:tcW w:w="6360" w:type="dxa"/>
            <w:tcBorders>
              <w:top w:val="single" w:sz="8" w:space="0" w:color="auto"/>
              <w:left w:val="nil"/>
              <w:bottom w:val="single" w:sz="8" w:space="0" w:color="auto"/>
              <w:right w:val="single" w:sz="8" w:space="0" w:color="auto"/>
            </w:tcBorders>
            <w:shd w:val="clear" w:color="auto" w:fill="auto"/>
            <w:noWrap/>
            <w:hideMark/>
          </w:tcPr>
          <w:p w14:paraId="4D1F96D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万家可转债债券型证券投资基金C</w:t>
            </w:r>
          </w:p>
        </w:tc>
      </w:tr>
      <w:tr w:rsidR="00ED1B53" w:rsidRPr="00A6504E" w14:paraId="63E499A1"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D715B5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008633</w:t>
            </w:r>
          </w:p>
        </w:tc>
        <w:tc>
          <w:tcPr>
            <w:tcW w:w="6360" w:type="dxa"/>
            <w:tcBorders>
              <w:top w:val="single" w:sz="8" w:space="0" w:color="auto"/>
              <w:left w:val="nil"/>
              <w:bottom w:val="single" w:sz="8" w:space="0" w:color="auto"/>
              <w:right w:val="single" w:sz="8" w:space="0" w:color="auto"/>
            </w:tcBorders>
            <w:shd w:val="clear" w:color="auto" w:fill="auto"/>
            <w:noWrap/>
            <w:hideMark/>
          </w:tcPr>
          <w:p w14:paraId="30CA81D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万家科技创新混合型证券投资基金A</w:t>
            </w:r>
          </w:p>
        </w:tc>
      </w:tr>
      <w:tr w:rsidR="00ED1B53" w:rsidRPr="00A6504E" w14:paraId="7ED5A43A"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3E6A4F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008634</w:t>
            </w:r>
          </w:p>
        </w:tc>
        <w:tc>
          <w:tcPr>
            <w:tcW w:w="6360" w:type="dxa"/>
            <w:tcBorders>
              <w:top w:val="single" w:sz="8" w:space="0" w:color="auto"/>
              <w:left w:val="nil"/>
              <w:bottom w:val="single" w:sz="8" w:space="0" w:color="auto"/>
              <w:right w:val="single" w:sz="8" w:space="0" w:color="auto"/>
            </w:tcBorders>
            <w:shd w:val="clear" w:color="auto" w:fill="auto"/>
            <w:noWrap/>
            <w:hideMark/>
          </w:tcPr>
          <w:p w14:paraId="525415D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万家科技创新混合型证券投资基金C</w:t>
            </w:r>
          </w:p>
        </w:tc>
      </w:tr>
      <w:tr w:rsidR="00ED1B53" w:rsidRPr="00A6504E" w14:paraId="42AE0B5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9229DF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009981</w:t>
            </w:r>
          </w:p>
        </w:tc>
        <w:tc>
          <w:tcPr>
            <w:tcW w:w="6360" w:type="dxa"/>
            <w:tcBorders>
              <w:top w:val="single" w:sz="8" w:space="0" w:color="auto"/>
              <w:left w:val="nil"/>
              <w:bottom w:val="single" w:sz="8" w:space="0" w:color="auto"/>
              <w:right w:val="single" w:sz="8" w:space="0" w:color="auto"/>
            </w:tcBorders>
            <w:shd w:val="clear" w:color="auto" w:fill="auto"/>
            <w:noWrap/>
            <w:hideMark/>
          </w:tcPr>
          <w:p w14:paraId="4013624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万家创业</w:t>
            </w:r>
            <w:proofErr w:type="gramStart"/>
            <w:r w:rsidRPr="00ED1B53">
              <w:rPr>
                <w:rFonts w:asciiTheme="minorEastAsia" w:hAnsiTheme="minorEastAsia" w:cs="宋体" w:hint="eastAsia"/>
                <w:color w:val="000000" w:themeColor="text1"/>
                <w:kern w:val="0"/>
                <w:szCs w:val="21"/>
              </w:rPr>
              <w:t>板指数</w:t>
            </w:r>
            <w:proofErr w:type="gramEnd"/>
            <w:r w:rsidRPr="00ED1B53">
              <w:rPr>
                <w:rFonts w:asciiTheme="minorEastAsia" w:hAnsiTheme="minorEastAsia" w:cs="宋体" w:hint="eastAsia"/>
                <w:color w:val="000000" w:themeColor="text1"/>
                <w:kern w:val="0"/>
                <w:szCs w:val="21"/>
              </w:rPr>
              <w:t>增强型证券投资基金A</w:t>
            </w:r>
          </w:p>
        </w:tc>
      </w:tr>
      <w:tr w:rsidR="00ED1B53" w:rsidRPr="00A6504E" w14:paraId="1BACE083"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9F608B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009982</w:t>
            </w:r>
          </w:p>
        </w:tc>
        <w:tc>
          <w:tcPr>
            <w:tcW w:w="6360" w:type="dxa"/>
            <w:tcBorders>
              <w:top w:val="single" w:sz="8" w:space="0" w:color="auto"/>
              <w:left w:val="nil"/>
              <w:bottom w:val="single" w:sz="8" w:space="0" w:color="auto"/>
              <w:right w:val="single" w:sz="8" w:space="0" w:color="auto"/>
            </w:tcBorders>
            <w:shd w:val="clear" w:color="auto" w:fill="auto"/>
            <w:noWrap/>
            <w:hideMark/>
          </w:tcPr>
          <w:p w14:paraId="5EB9DF0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万家创业</w:t>
            </w:r>
            <w:proofErr w:type="gramStart"/>
            <w:r w:rsidRPr="00ED1B53">
              <w:rPr>
                <w:rFonts w:asciiTheme="minorEastAsia" w:hAnsiTheme="minorEastAsia" w:cs="宋体" w:hint="eastAsia"/>
                <w:color w:val="000000" w:themeColor="text1"/>
                <w:kern w:val="0"/>
                <w:szCs w:val="21"/>
              </w:rPr>
              <w:t>板指数</w:t>
            </w:r>
            <w:proofErr w:type="gramEnd"/>
            <w:r w:rsidRPr="00ED1B53">
              <w:rPr>
                <w:rFonts w:asciiTheme="minorEastAsia" w:hAnsiTheme="minorEastAsia" w:cs="宋体" w:hint="eastAsia"/>
                <w:color w:val="000000" w:themeColor="text1"/>
                <w:kern w:val="0"/>
                <w:szCs w:val="21"/>
              </w:rPr>
              <w:t>增强型证券投资基金C</w:t>
            </w:r>
          </w:p>
        </w:tc>
      </w:tr>
      <w:tr w:rsidR="00ED1B53" w:rsidRPr="00A6504E" w14:paraId="27E5DDB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22DCF7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010054</w:t>
            </w:r>
          </w:p>
        </w:tc>
        <w:tc>
          <w:tcPr>
            <w:tcW w:w="6360" w:type="dxa"/>
            <w:tcBorders>
              <w:top w:val="single" w:sz="8" w:space="0" w:color="auto"/>
              <w:left w:val="nil"/>
              <w:bottom w:val="single" w:sz="8" w:space="0" w:color="auto"/>
              <w:right w:val="single" w:sz="8" w:space="0" w:color="auto"/>
            </w:tcBorders>
            <w:shd w:val="clear" w:color="auto" w:fill="auto"/>
            <w:noWrap/>
            <w:hideMark/>
          </w:tcPr>
          <w:p w14:paraId="427BF15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万家健康产业混合型证券投资基金A</w:t>
            </w:r>
          </w:p>
        </w:tc>
      </w:tr>
      <w:tr w:rsidR="00ED1B53" w:rsidRPr="00A6504E" w14:paraId="71CF10CF"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878544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010055</w:t>
            </w:r>
          </w:p>
        </w:tc>
        <w:tc>
          <w:tcPr>
            <w:tcW w:w="6360" w:type="dxa"/>
            <w:tcBorders>
              <w:top w:val="single" w:sz="8" w:space="0" w:color="auto"/>
              <w:left w:val="nil"/>
              <w:bottom w:val="single" w:sz="8" w:space="0" w:color="auto"/>
              <w:right w:val="single" w:sz="8" w:space="0" w:color="auto"/>
            </w:tcBorders>
            <w:shd w:val="clear" w:color="auto" w:fill="auto"/>
            <w:noWrap/>
            <w:hideMark/>
          </w:tcPr>
          <w:p w14:paraId="7B471A7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万家健康产业混合型证券投资基金C</w:t>
            </w:r>
          </w:p>
        </w:tc>
      </w:tr>
      <w:tr w:rsidR="00ED1B53" w:rsidRPr="00A6504E" w14:paraId="0BC4A89B"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FC4BD6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010296</w:t>
            </w:r>
          </w:p>
        </w:tc>
        <w:tc>
          <w:tcPr>
            <w:tcW w:w="6360" w:type="dxa"/>
            <w:tcBorders>
              <w:top w:val="single" w:sz="8" w:space="0" w:color="auto"/>
              <w:left w:val="nil"/>
              <w:bottom w:val="single" w:sz="8" w:space="0" w:color="auto"/>
              <w:right w:val="single" w:sz="8" w:space="0" w:color="auto"/>
            </w:tcBorders>
            <w:shd w:val="clear" w:color="auto" w:fill="auto"/>
            <w:noWrap/>
            <w:hideMark/>
          </w:tcPr>
          <w:p w14:paraId="29A3CB8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万家互联互通中国优势量化策略混合型证券投资基金A</w:t>
            </w:r>
          </w:p>
        </w:tc>
      </w:tr>
      <w:tr w:rsidR="00ED1B53" w:rsidRPr="00A6504E" w14:paraId="5D1C5EAB"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285079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010297</w:t>
            </w:r>
          </w:p>
        </w:tc>
        <w:tc>
          <w:tcPr>
            <w:tcW w:w="6360" w:type="dxa"/>
            <w:tcBorders>
              <w:top w:val="single" w:sz="8" w:space="0" w:color="auto"/>
              <w:left w:val="nil"/>
              <w:bottom w:val="single" w:sz="8" w:space="0" w:color="auto"/>
              <w:right w:val="single" w:sz="8" w:space="0" w:color="auto"/>
            </w:tcBorders>
            <w:shd w:val="clear" w:color="auto" w:fill="auto"/>
            <w:noWrap/>
            <w:hideMark/>
          </w:tcPr>
          <w:p w14:paraId="148212E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万家互联互通中国优势量化策略混合型证券投资基金C</w:t>
            </w:r>
          </w:p>
        </w:tc>
      </w:tr>
      <w:tr w:rsidR="00ED1B53" w:rsidRPr="00A6504E" w14:paraId="0DA34FD3"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468A0C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010611</w:t>
            </w:r>
          </w:p>
        </w:tc>
        <w:tc>
          <w:tcPr>
            <w:tcW w:w="6360" w:type="dxa"/>
            <w:tcBorders>
              <w:top w:val="single" w:sz="8" w:space="0" w:color="auto"/>
              <w:left w:val="nil"/>
              <w:bottom w:val="single" w:sz="8" w:space="0" w:color="auto"/>
              <w:right w:val="single" w:sz="8" w:space="0" w:color="auto"/>
            </w:tcBorders>
            <w:shd w:val="clear" w:color="auto" w:fill="auto"/>
            <w:noWrap/>
            <w:hideMark/>
          </w:tcPr>
          <w:p w14:paraId="5CED109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万家战略发展产业混合型证券投资基金A</w:t>
            </w:r>
          </w:p>
        </w:tc>
      </w:tr>
      <w:tr w:rsidR="00ED1B53" w:rsidRPr="00A6504E" w14:paraId="334993B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D39FDA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010612</w:t>
            </w:r>
          </w:p>
        </w:tc>
        <w:tc>
          <w:tcPr>
            <w:tcW w:w="6360" w:type="dxa"/>
            <w:tcBorders>
              <w:top w:val="single" w:sz="8" w:space="0" w:color="auto"/>
              <w:left w:val="nil"/>
              <w:bottom w:val="single" w:sz="8" w:space="0" w:color="auto"/>
              <w:right w:val="single" w:sz="8" w:space="0" w:color="auto"/>
            </w:tcBorders>
            <w:shd w:val="clear" w:color="auto" w:fill="auto"/>
            <w:noWrap/>
            <w:hideMark/>
          </w:tcPr>
          <w:p w14:paraId="44C4219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万家战略发展产业混合型证券投资基金C</w:t>
            </w:r>
          </w:p>
        </w:tc>
      </w:tr>
      <w:tr w:rsidR="00ED1B53" w:rsidRPr="00A6504E" w14:paraId="0D52CDEA"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8B4C8F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001488</w:t>
            </w:r>
          </w:p>
        </w:tc>
        <w:tc>
          <w:tcPr>
            <w:tcW w:w="6360" w:type="dxa"/>
            <w:tcBorders>
              <w:top w:val="single" w:sz="8" w:space="0" w:color="auto"/>
              <w:left w:val="nil"/>
              <w:bottom w:val="single" w:sz="8" w:space="0" w:color="auto"/>
              <w:right w:val="single" w:sz="8" w:space="0" w:color="auto"/>
            </w:tcBorders>
            <w:shd w:val="clear" w:color="auto" w:fill="auto"/>
            <w:noWrap/>
            <w:hideMark/>
          </w:tcPr>
          <w:p w14:paraId="3A8EA4B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万家瑞丰灵活配置混合型证券投资基金A</w:t>
            </w:r>
          </w:p>
        </w:tc>
      </w:tr>
      <w:tr w:rsidR="00ED1B53" w:rsidRPr="00A6504E" w14:paraId="370B1265"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CB2490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001489</w:t>
            </w:r>
          </w:p>
        </w:tc>
        <w:tc>
          <w:tcPr>
            <w:tcW w:w="6360" w:type="dxa"/>
            <w:tcBorders>
              <w:top w:val="single" w:sz="8" w:space="0" w:color="auto"/>
              <w:left w:val="nil"/>
              <w:bottom w:val="single" w:sz="8" w:space="0" w:color="auto"/>
              <w:right w:val="single" w:sz="8" w:space="0" w:color="auto"/>
            </w:tcBorders>
            <w:shd w:val="clear" w:color="auto" w:fill="auto"/>
            <w:noWrap/>
            <w:hideMark/>
          </w:tcPr>
          <w:p w14:paraId="1EA83BC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万家瑞丰灵活配置混合型证券投资基金C</w:t>
            </w:r>
          </w:p>
        </w:tc>
      </w:tr>
      <w:tr w:rsidR="00ED1B53" w:rsidRPr="00A6504E" w14:paraId="47523065"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ECD8E4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001518</w:t>
            </w:r>
          </w:p>
        </w:tc>
        <w:tc>
          <w:tcPr>
            <w:tcW w:w="6360" w:type="dxa"/>
            <w:tcBorders>
              <w:top w:val="single" w:sz="8" w:space="0" w:color="auto"/>
              <w:left w:val="nil"/>
              <w:bottom w:val="single" w:sz="8" w:space="0" w:color="auto"/>
              <w:right w:val="single" w:sz="8" w:space="0" w:color="auto"/>
            </w:tcBorders>
            <w:shd w:val="clear" w:color="auto" w:fill="auto"/>
            <w:noWrap/>
            <w:hideMark/>
          </w:tcPr>
          <w:p w14:paraId="6ED6F3C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万家瑞兴灵活配置混合型证券投资基金</w:t>
            </w:r>
          </w:p>
        </w:tc>
      </w:tr>
      <w:tr w:rsidR="00ED1B53" w:rsidRPr="00A6504E" w14:paraId="0A024C47"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717612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003327</w:t>
            </w:r>
          </w:p>
        </w:tc>
        <w:tc>
          <w:tcPr>
            <w:tcW w:w="6360" w:type="dxa"/>
            <w:tcBorders>
              <w:top w:val="single" w:sz="8" w:space="0" w:color="auto"/>
              <w:left w:val="nil"/>
              <w:bottom w:val="single" w:sz="8" w:space="0" w:color="auto"/>
              <w:right w:val="single" w:sz="8" w:space="0" w:color="auto"/>
            </w:tcBorders>
            <w:shd w:val="clear" w:color="auto" w:fill="auto"/>
            <w:noWrap/>
            <w:hideMark/>
          </w:tcPr>
          <w:p w14:paraId="16F682B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万家鑫</w:t>
            </w:r>
            <w:proofErr w:type="gramStart"/>
            <w:r w:rsidRPr="00ED1B53">
              <w:rPr>
                <w:rFonts w:asciiTheme="minorEastAsia" w:hAnsiTheme="minorEastAsia" w:cs="宋体" w:hint="eastAsia"/>
                <w:color w:val="000000" w:themeColor="text1"/>
                <w:kern w:val="0"/>
                <w:szCs w:val="21"/>
              </w:rPr>
              <w:t>璟纯债债券</w:t>
            </w:r>
            <w:proofErr w:type="gramEnd"/>
            <w:r w:rsidRPr="00ED1B53">
              <w:rPr>
                <w:rFonts w:asciiTheme="minorEastAsia" w:hAnsiTheme="minorEastAsia" w:cs="宋体" w:hint="eastAsia"/>
                <w:color w:val="000000" w:themeColor="text1"/>
                <w:kern w:val="0"/>
                <w:szCs w:val="21"/>
              </w:rPr>
              <w:t>型证券投资基金A</w:t>
            </w:r>
          </w:p>
        </w:tc>
      </w:tr>
      <w:tr w:rsidR="00ED1B53" w:rsidRPr="00A6504E" w14:paraId="61779521"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534FB7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003328</w:t>
            </w:r>
          </w:p>
        </w:tc>
        <w:tc>
          <w:tcPr>
            <w:tcW w:w="6360" w:type="dxa"/>
            <w:tcBorders>
              <w:top w:val="single" w:sz="8" w:space="0" w:color="auto"/>
              <w:left w:val="nil"/>
              <w:bottom w:val="single" w:sz="8" w:space="0" w:color="auto"/>
              <w:right w:val="single" w:sz="8" w:space="0" w:color="auto"/>
            </w:tcBorders>
            <w:shd w:val="clear" w:color="auto" w:fill="auto"/>
            <w:noWrap/>
            <w:hideMark/>
          </w:tcPr>
          <w:p w14:paraId="2C9EC1A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万家鑫</w:t>
            </w:r>
            <w:proofErr w:type="gramStart"/>
            <w:r w:rsidRPr="00ED1B53">
              <w:rPr>
                <w:rFonts w:asciiTheme="minorEastAsia" w:hAnsiTheme="minorEastAsia" w:cs="宋体" w:hint="eastAsia"/>
                <w:color w:val="000000" w:themeColor="text1"/>
                <w:kern w:val="0"/>
                <w:szCs w:val="21"/>
              </w:rPr>
              <w:t>璟纯债债券</w:t>
            </w:r>
            <w:proofErr w:type="gramEnd"/>
            <w:r w:rsidRPr="00ED1B53">
              <w:rPr>
                <w:rFonts w:asciiTheme="minorEastAsia" w:hAnsiTheme="minorEastAsia" w:cs="宋体" w:hint="eastAsia"/>
                <w:color w:val="000000" w:themeColor="text1"/>
                <w:kern w:val="0"/>
                <w:szCs w:val="21"/>
              </w:rPr>
              <w:t>型证券投资基金C</w:t>
            </w:r>
          </w:p>
        </w:tc>
      </w:tr>
      <w:tr w:rsidR="00ED1B53" w:rsidRPr="00A6504E" w14:paraId="137854B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3A10A0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003520</w:t>
            </w:r>
          </w:p>
        </w:tc>
        <w:tc>
          <w:tcPr>
            <w:tcW w:w="6360" w:type="dxa"/>
            <w:tcBorders>
              <w:top w:val="single" w:sz="8" w:space="0" w:color="auto"/>
              <w:left w:val="nil"/>
              <w:bottom w:val="single" w:sz="8" w:space="0" w:color="auto"/>
              <w:right w:val="single" w:sz="8" w:space="0" w:color="auto"/>
            </w:tcBorders>
            <w:shd w:val="clear" w:color="auto" w:fill="auto"/>
            <w:noWrap/>
            <w:hideMark/>
          </w:tcPr>
          <w:p w14:paraId="140B604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万家1-3年政策性金融</w:t>
            </w:r>
            <w:proofErr w:type="gramStart"/>
            <w:r w:rsidRPr="00ED1B53">
              <w:rPr>
                <w:rFonts w:asciiTheme="minorEastAsia" w:hAnsiTheme="minorEastAsia" w:cs="宋体" w:hint="eastAsia"/>
                <w:color w:val="000000" w:themeColor="text1"/>
                <w:kern w:val="0"/>
                <w:szCs w:val="21"/>
              </w:rPr>
              <w:t>债纯债</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3F24D2C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A55AAD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003521</w:t>
            </w:r>
          </w:p>
        </w:tc>
        <w:tc>
          <w:tcPr>
            <w:tcW w:w="6360" w:type="dxa"/>
            <w:tcBorders>
              <w:top w:val="single" w:sz="8" w:space="0" w:color="auto"/>
              <w:left w:val="nil"/>
              <w:bottom w:val="single" w:sz="8" w:space="0" w:color="auto"/>
              <w:right w:val="single" w:sz="8" w:space="0" w:color="auto"/>
            </w:tcBorders>
            <w:shd w:val="clear" w:color="auto" w:fill="auto"/>
            <w:noWrap/>
            <w:hideMark/>
          </w:tcPr>
          <w:p w14:paraId="13870DB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万家1-3年政策性金融</w:t>
            </w:r>
            <w:proofErr w:type="gramStart"/>
            <w:r w:rsidRPr="00ED1B53">
              <w:rPr>
                <w:rFonts w:asciiTheme="minorEastAsia" w:hAnsiTheme="minorEastAsia" w:cs="宋体" w:hint="eastAsia"/>
                <w:color w:val="000000" w:themeColor="text1"/>
                <w:kern w:val="0"/>
                <w:szCs w:val="21"/>
              </w:rPr>
              <w:t>债纯债</w:t>
            </w:r>
            <w:proofErr w:type="gramEnd"/>
            <w:r w:rsidRPr="00ED1B53">
              <w:rPr>
                <w:rFonts w:asciiTheme="minorEastAsia" w:hAnsiTheme="minorEastAsia" w:cs="宋体" w:hint="eastAsia"/>
                <w:color w:val="000000" w:themeColor="text1"/>
                <w:kern w:val="0"/>
                <w:szCs w:val="21"/>
              </w:rPr>
              <w:t>债券型证券投资基金C</w:t>
            </w:r>
          </w:p>
        </w:tc>
      </w:tr>
      <w:tr w:rsidR="00ED1B53" w:rsidRPr="00A6504E" w14:paraId="5D4CAAE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2B7253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004079</w:t>
            </w:r>
          </w:p>
        </w:tc>
        <w:tc>
          <w:tcPr>
            <w:tcW w:w="6360" w:type="dxa"/>
            <w:tcBorders>
              <w:top w:val="single" w:sz="8" w:space="0" w:color="auto"/>
              <w:left w:val="nil"/>
              <w:bottom w:val="single" w:sz="8" w:space="0" w:color="auto"/>
              <w:right w:val="single" w:sz="8" w:space="0" w:color="auto"/>
            </w:tcBorders>
            <w:shd w:val="clear" w:color="auto" w:fill="auto"/>
            <w:noWrap/>
            <w:hideMark/>
          </w:tcPr>
          <w:p w14:paraId="471A76C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万家鑫</w:t>
            </w:r>
            <w:proofErr w:type="gramStart"/>
            <w:r w:rsidRPr="00ED1B53">
              <w:rPr>
                <w:rFonts w:asciiTheme="minorEastAsia" w:hAnsiTheme="minorEastAsia" w:cs="宋体" w:hint="eastAsia"/>
                <w:color w:val="000000" w:themeColor="text1"/>
                <w:kern w:val="0"/>
                <w:szCs w:val="21"/>
              </w:rPr>
              <w:t>丰纯债</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03E7E82A"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145709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004080</w:t>
            </w:r>
          </w:p>
        </w:tc>
        <w:tc>
          <w:tcPr>
            <w:tcW w:w="6360" w:type="dxa"/>
            <w:tcBorders>
              <w:top w:val="single" w:sz="8" w:space="0" w:color="auto"/>
              <w:left w:val="nil"/>
              <w:bottom w:val="single" w:sz="8" w:space="0" w:color="auto"/>
              <w:right w:val="single" w:sz="8" w:space="0" w:color="auto"/>
            </w:tcBorders>
            <w:shd w:val="clear" w:color="auto" w:fill="auto"/>
            <w:noWrap/>
            <w:hideMark/>
          </w:tcPr>
          <w:p w14:paraId="3FFDBA7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万家鑫</w:t>
            </w:r>
            <w:proofErr w:type="gramStart"/>
            <w:r w:rsidRPr="00ED1B53">
              <w:rPr>
                <w:rFonts w:asciiTheme="minorEastAsia" w:hAnsiTheme="minorEastAsia" w:cs="宋体" w:hint="eastAsia"/>
                <w:color w:val="000000" w:themeColor="text1"/>
                <w:kern w:val="0"/>
                <w:szCs w:val="21"/>
              </w:rPr>
              <w:t>丰纯债</w:t>
            </w:r>
            <w:proofErr w:type="gramEnd"/>
            <w:r w:rsidRPr="00ED1B53">
              <w:rPr>
                <w:rFonts w:asciiTheme="minorEastAsia" w:hAnsiTheme="minorEastAsia" w:cs="宋体" w:hint="eastAsia"/>
                <w:color w:val="000000" w:themeColor="text1"/>
                <w:kern w:val="0"/>
                <w:szCs w:val="21"/>
              </w:rPr>
              <w:t>债券型证券投资基金C</w:t>
            </w:r>
          </w:p>
        </w:tc>
      </w:tr>
      <w:tr w:rsidR="00ED1B53" w:rsidRPr="00A6504E" w14:paraId="49203532"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2C240D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004641</w:t>
            </w:r>
          </w:p>
        </w:tc>
        <w:tc>
          <w:tcPr>
            <w:tcW w:w="6360" w:type="dxa"/>
            <w:tcBorders>
              <w:top w:val="single" w:sz="8" w:space="0" w:color="auto"/>
              <w:left w:val="nil"/>
              <w:bottom w:val="single" w:sz="8" w:space="0" w:color="auto"/>
              <w:right w:val="single" w:sz="8" w:space="0" w:color="auto"/>
            </w:tcBorders>
            <w:shd w:val="clear" w:color="auto" w:fill="auto"/>
            <w:noWrap/>
            <w:hideMark/>
          </w:tcPr>
          <w:p w14:paraId="213D563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万家量化</w:t>
            </w:r>
            <w:proofErr w:type="gramStart"/>
            <w:r w:rsidRPr="00ED1B53">
              <w:rPr>
                <w:rFonts w:asciiTheme="minorEastAsia" w:hAnsiTheme="minorEastAsia" w:cs="宋体" w:hint="eastAsia"/>
                <w:color w:val="000000" w:themeColor="text1"/>
                <w:kern w:val="0"/>
                <w:szCs w:val="21"/>
              </w:rPr>
              <w:t>睿</w:t>
            </w:r>
            <w:proofErr w:type="gramEnd"/>
            <w:r w:rsidRPr="00ED1B53">
              <w:rPr>
                <w:rFonts w:asciiTheme="minorEastAsia" w:hAnsiTheme="minorEastAsia" w:cs="宋体" w:hint="eastAsia"/>
                <w:color w:val="000000" w:themeColor="text1"/>
                <w:kern w:val="0"/>
                <w:szCs w:val="21"/>
              </w:rPr>
              <w:t>选灵活配置混合型证券投资基金</w:t>
            </w:r>
          </w:p>
        </w:tc>
      </w:tr>
      <w:tr w:rsidR="00ED1B53" w:rsidRPr="00A6504E" w14:paraId="42AF2BB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3A59D1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005311</w:t>
            </w:r>
          </w:p>
        </w:tc>
        <w:tc>
          <w:tcPr>
            <w:tcW w:w="6360" w:type="dxa"/>
            <w:tcBorders>
              <w:top w:val="single" w:sz="8" w:space="0" w:color="auto"/>
              <w:left w:val="nil"/>
              <w:bottom w:val="single" w:sz="8" w:space="0" w:color="auto"/>
              <w:right w:val="single" w:sz="8" w:space="0" w:color="auto"/>
            </w:tcBorders>
            <w:shd w:val="clear" w:color="auto" w:fill="auto"/>
            <w:noWrap/>
            <w:hideMark/>
          </w:tcPr>
          <w:p w14:paraId="3389A5E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万家经济新动能混合型证券投资基金A</w:t>
            </w:r>
          </w:p>
        </w:tc>
      </w:tr>
      <w:tr w:rsidR="00ED1B53" w:rsidRPr="00A6504E" w14:paraId="5AFA06FC"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52D1BA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005312</w:t>
            </w:r>
          </w:p>
        </w:tc>
        <w:tc>
          <w:tcPr>
            <w:tcW w:w="6360" w:type="dxa"/>
            <w:tcBorders>
              <w:top w:val="single" w:sz="8" w:space="0" w:color="auto"/>
              <w:left w:val="nil"/>
              <w:bottom w:val="single" w:sz="8" w:space="0" w:color="auto"/>
              <w:right w:val="single" w:sz="8" w:space="0" w:color="auto"/>
            </w:tcBorders>
            <w:shd w:val="clear" w:color="auto" w:fill="auto"/>
            <w:noWrap/>
            <w:hideMark/>
          </w:tcPr>
          <w:p w14:paraId="3E8A4EB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万家经济新动能混合型证券投资基金C</w:t>
            </w:r>
          </w:p>
        </w:tc>
      </w:tr>
      <w:tr w:rsidR="00ED1B53" w:rsidRPr="00A6504E" w14:paraId="69ABF51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4EAE93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005313</w:t>
            </w:r>
          </w:p>
        </w:tc>
        <w:tc>
          <w:tcPr>
            <w:tcW w:w="6360" w:type="dxa"/>
            <w:tcBorders>
              <w:top w:val="single" w:sz="8" w:space="0" w:color="auto"/>
              <w:left w:val="nil"/>
              <w:bottom w:val="single" w:sz="8" w:space="0" w:color="auto"/>
              <w:right w:val="single" w:sz="8" w:space="0" w:color="auto"/>
            </w:tcBorders>
            <w:shd w:val="clear" w:color="auto" w:fill="auto"/>
            <w:noWrap/>
            <w:hideMark/>
          </w:tcPr>
          <w:p w14:paraId="0301732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万家中证1000指数增强型发起式证券投资基金A</w:t>
            </w:r>
          </w:p>
        </w:tc>
      </w:tr>
      <w:tr w:rsidR="00ED1B53" w:rsidRPr="00A6504E" w14:paraId="0ACF70B9"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4E63D3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005314</w:t>
            </w:r>
          </w:p>
        </w:tc>
        <w:tc>
          <w:tcPr>
            <w:tcW w:w="6360" w:type="dxa"/>
            <w:tcBorders>
              <w:top w:val="single" w:sz="8" w:space="0" w:color="auto"/>
              <w:left w:val="nil"/>
              <w:bottom w:val="single" w:sz="8" w:space="0" w:color="auto"/>
              <w:right w:val="single" w:sz="8" w:space="0" w:color="auto"/>
            </w:tcBorders>
            <w:shd w:val="clear" w:color="auto" w:fill="auto"/>
            <w:noWrap/>
            <w:hideMark/>
          </w:tcPr>
          <w:p w14:paraId="0FC81B6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万家中证1000指数增强型发起式证券投资基金C</w:t>
            </w:r>
          </w:p>
        </w:tc>
      </w:tr>
      <w:tr w:rsidR="00ED1B53" w:rsidRPr="00A6504E" w14:paraId="670ABF8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3240ED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007926</w:t>
            </w:r>
          </w:p>
        </w:tc>
        <w:tc>
          <w:tcPr>
            <w:tcW w:w="6360" w:type="dxa"/>
            <w:tcBorders>
              <w:top w:val="single" w:sz="8" w:space="0" w:color="auto"/>
              <w:left w:val="nil"/>
              <w:bottom w:val="single" w:sz="8" w:space="0" w:color="auto"/>
              <w:right w:val="single" w:sz="8" w:space="0" w:color="auto"/>
            </w:tcBorders>
            <w:shd w:val="clear" w:color="auto" w:fill="auto"/>
            <w:noWrap/>
            <w:hideMark/>
          </w:tcPr>
          <w:p w14:paraId="29596F2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万家家享中短债债券型证券投资基金C</w:t>
            </w:r>
          </w:p>
        </w:tc>
      </w:tr>
      <w:tr w:rsidR="00ED1B53" w:rsidRPr="00A6504E" w14:paraId="76E6AD52"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2618D8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161903</w:t>
            </w:r>
          </w:p>
        </w:tc>
        <w:tc>
          <w:tcPr>
            <w:tcW w:w="6360" w:type="dxa"/>
            <w:tcBorders>
              <w:top w:val="single" w:sz="8" w:space="0" w:color="auto"/>
              <w:left w:val="nil"/>
              <w:bottom w:val="single" w:sz="8" w:space="0" w:color="auto"/>
              <w:right w:val="single" w:sz="8" w:space="0" w:color="auto"/>
            </w:tcBorders>
            <w:shd w:val="clear" w:color="auto" w:fill="auto"/>
            <w:noWrap/>
            <w:hideMark/>
          </w:tcPr>
          <w:p w14:paraId="137E7F4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万家行业优选股票型证券投资基金(LOF)</w:t>
            </w:r>
          </w:p>
        </w:tc>
      </w:tr>
      <w:tr w:rsidR="00ED1B53" w:rsidRPr="00A6504E" w14:paraId="3EA965E3"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A9428C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161907</w:t>
            </w:r>
          </w:p>
        </w:tc>
        <w:tc>
          <w:tcPr>
            <w:tcW w:w="6360" w:type="dxa"/>
            <w:tcBorders>
              <w:top w:val="single" w:sz="8" w:space="0" w:color="auto"/>
              <w:left w:val="nil"/>
              <w:bottom w:val="single" w:sz="8" w:space="0" w:color="auto"/>
              <w:right w:val="single" w:sz="8" w:space="0" w:color="auto"/>
            </w:tcBorders>
            <w:shd w:val="clear" w:color="auto" w:fill="auto"/>
            <w:noWrap/>
            <w:hideMark/>
          </w:tcPr>
          <w:p w14:paraId="70EC91F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万家中证红利指数证券投资基金(LOF)</w:t>
            </w:r>
          </w:p>
        </w:tc>
      </w:tr>
      <w:tr w:rsidR="00ED1B53" w:rsidRPr="00A6504E" w14:paraId="5C25D5BB"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3B67A5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lastRenderedPageBreak/>
              <w:t>161908</w:t>
            </w:r>
          </w:p>
        </w:tc>
        <w:tc>
          <w:tcPr>
            <w:tcW w:w="6360" w:type="dxa"/>
            <w:tcBorders>
              <w:top w:val="single" w:sz="8" w:space="0" w:color="auto"/>
              <w:left w:val="nil"/>
              <w:bottom w:val="single" w:sz="8" w:space="0" w:color="auto"/>
              <w:right w:val="single" w:sz="8" w:space="0" w:color="auto"/>
            </w:tcBorders>
            <w:shd w:val="clear" w:color="auto" w:fill="auto"/>
            <w:noWrap/>
            <w:hideMark/>
          </w:tcPr>
          <w:p w14:paraId="0A7F993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万家添利分级债券型证券投资基金</w:t>
            </w:r>
          </w:p>
        </w:tc>
      </w:tr>
      <w:tr w:rsidR="00ED1B53" w:rsidRPr="00A6504E" w14:paraId="63C6BA69"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2853F5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161911</w:t>
            </w:r>
          </w:p>
        </w:tc>
        <w:tc>
          <w:tcPr>
            <w:tcW w:w="6360" w:type="dxa"/>
            <w:tcBorders>
              <w:top w:val="single" w:sz="8" w:space="0" w:color="auto"/>
              <w:left w:val="nil"/>
              <w:bottom w:val="single" w:sz="8" w:space="0" w:color="auto"/>
              <w:right w:val="single" w:sz="8" w:space="0" w:color="auto"/>
            </w:tcBorders>
            <w:shd w:val="clear" w:color="auto" w:fill="auto"/>
            <w:noWrap/>
            <w:hideMark/>
          </w:tcPr>
          <w:p w14:paraId="3CDC200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万家强化收益定期开放债券型证券投资基金</w:t>
            </w:r>
          </w:p>
        </w:tc>
      </w:tr>
      <w:tr w:rsidR="00ED1B53" w:rsidRPr="00A6504E" w14:paraId="6B475D1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9EA3B9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161912</w:t>
            </w:r>
          </w:p>
        </w:tc>
        <w:tc>
          <w:tcPr>
            <w:tcW w:w="6360" w:type="dxa"/>
            <w:tcBorders>
              <w:top w:val="single" w:sz="8" w:space="0" w:color="auto"/>
              <w:left w:val="nil"/>
              <w:bottom w:val="single" w:sz="8" w:space="0" w:color="auto"/>
              <w:right w:val="single" w:sz="8" w:space="0" w:color="auto"/>
            </w:tcBorders>
            <w:shd w:val="clear" w:color="auto" w:fill="auto"/>
            <w:noWrap/>
            <w:hideMark/>
          </w:tcPr>
          <w:p w14:paraId="09FDDE5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万家社会责任18个月定期开放混合型证券投资基金（LOF）A</w:t>
            </w:r>
          </w:p>
        </w:tc>
      </w:tr>
      <w:tr w:rsidR="00ED1B53" w:rsidRPr="00A6504E" w14:paraId="5276428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BCAF8A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161913</w:t>
            </w:r>
          </w:p>
        </w:tc>
        <w:tc>
          <w:tcPr>
            <w:tcW w:w="6360" w:type="dxa"/>
            <w:tcBorders>
              <w:top w:val="single" w:sz="8" w:space="0" w:color="auto"/>
              <w:left w:val="nil"/>
              <w:bottom w:val="single" w:sz="8" w:space="0" w:color="auto"/>
              <w:right w:val="single" w:sz="8" w:space="0" w:color="auto"/>
            </w:tcBorders>
            <w:shd w:val="clear" w:color="auto" w:fill="auto"/>
            <w:noWrap/>
            <w:hideMark/>
          </w:tcPr>
          <w:p w14:paraId="24B1C24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万家社会责任18个月定期开放混合型证券投资基金（LOF）C</w:t>
            </w:r>
          </w:p>
        </w:tc>
      </w:tr>
      <w:tr w:rsidR="00ED1B53" w:rsidRPr="00A6504E" w14:paraId="72FB67A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DE32C1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519180</w:t>
            </w:r>
          </w:p>
        </w:tc>
        <w:tc>
          <w:tcPr>
            <w:tcW w:w="6360" w:type="dxa"/>
            <w:tcBorders>
              <w:top w:val="single" w:sz="8" w:space="0" w:color="auto"/>
              <w:left w:val="nil"/>
              <w:bottom w:val="single" w:sz="8" w:space="0" w:color="auto"/>
              <w:right w:val="single" w:sz="8" w:space="0" w:color="auto"/>
            </w:tcBorders>
            <w:shd w:val="clear" w:color="auto" w:fill="auto"/>
            <w:noWrap/>
            <w:hideMark/>
          </w:tcPr>
          <w:p w14:paraId="2F1FD35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万家180指数证券投资基金</w:t>
            </w:r>
          </w:p>
        </w:tc>
      </w:tr>
      <w:tr w:rsidR="00ED1B53" w:rsidRPr="00A6504E" w14:paraId="12EA617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1C5451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519181</w:t>
            </w:r>
          </w:p>
        </w:tc>
        <w:tc>
          <w:tcPr>
            <w:tcW w:w="6360" w:type="dxa"/>
            <w:tcBorders>
              <w:top w:val="single" w:sz="8" w:space="0" w:color="auto"/>
              <w:left w:val="nil"/>
              <w:bottom w:val="single" w:sz="8" w:space="0" w:color="auto"/>
              <w:right w:val="single" w:sz="8" w:space="0" w:color="auto"/>
            </w:tcBorders>
            <w:shd w:val="clear" w:color="auto" w:fill="auto"/>
            <w:noWrap/>
            <w:hideMark/>
          </w:tcPr>
          <w:p w14:paraId="77F87D43" w14:textId="3AE8AF79"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和谐增长</w:t>
            </w:r>
            <w:proofErr w:type="gramEnd"/>
            <w:r w:rsidRPr="00ED1B53">
              <w:rPr>
                <w:rFonts w:asciiTheme="minorEastAsia" w:hAnsiTheme="minorEastAsia" w:cs="宋体" w:hint="eastAsia"/>
                <w:color w:val="000000" w:themeColor="text1"/>
                <w:kern w:val="0"/>
                <w:szCs w:val="21"/>
              </w:rPr>
              <w:t>混合型证券投资基金</w:t>
            </w:r>
            <w:r w:rsidR="009053E7">
              <w:rPr>
                <w:rFonts w:asciiTheme="minorEastAsia" w:hAnsiTheme="minorEastAsia" w:cs="宋体" w:hint="eastAsia"/>
                <w:color w:val="000000" w:themeColor="text1"/>
                <w:kern w:val="0"/>
                <w:szCs w:val="21"/>
              </w:rPr>
              <w:t>：前端</w:t>
            </w:r>
          </w:p>
        </w:tc>
      </w:tr>
      <w:tr w:rsidR="00ED1B53" w:rsidRPr="00A6504E" w14:paraId="604C683A"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4AAAC7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519183</w:t>
            </w:r>
          </w:p>
        </w:tc>
        <w:tc>
          <w:tcPr>
            <w:tcW w:w="6360" w:type="dxa"/>
            <w:tcBorders>
              <w:top w:val="single" w:sz="8" w:space="0" w:color="auto"/>
              <w:left w:val="nil"/>
              <w:bottom w:val="single" w:sz="8" w:space="0" w:color="auto"/>
              <w:right w:val="single" w:sz="8" w:space="0" w:color="auto"/>
            </w:tcBorders>
            <w:shd w:val="clear" w:color="auto" w:fill="auto"/>
            <w:noWrap/>
            <w:hideMark/>
          </w:tcPr>
          <w:p w14:paraId="62A7F41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万家双引擎灵活配置混合型证券投资基金</w:t>
            </w:r>
          </w:p>
        </w:tc>
      </w:tr>
      <w:tr w:rsidR="00ED1B53" w:rsidRPr="00A6504E" w14:paraId="0013E17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E4770A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519185</w:t>
            </w:r>
          </w:p>
        </w:tc>
        <w:tc>
          <w:tcPr>
            <w:tcW w:w="6360" w:type="dxa"/>
            <w:tcBorders>
              <w:top w:val="single" w:sz="8" w:space="0" w:color="auto"/>
              <w:left w:val="nil"/>
              <w:bottom w:val="single" w:sz="8" w:space="0" w:color="auto"/>
              <w:right w:val="single" w:sz="8" w:space="0" w:color="auto"/>
            </w:tcBorders>
            <w:shd w:val="clear" w:color="auto" w:fill="auto"/>
            <w:noWrap/>
            <w:hideMark/>
          </w:tcPr>
          <w:p w14:paraId="45B9B2F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万家精选股票型证券投资基金</w:t>
            </w:r>
          </w:p>
        </w:tc>
      </w:tr>
      <w:tr w:rsidR="00ED1B53" w:rsidRPr="00A6504E" w14:paraId="2386F26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5BE228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519186</w:t>
            </w:r>
          </w:p>
        </w:tc>
        <w:tc>
          <w:tcPr>
            <w:tcW w:w="6360" w:type="dxa"/>
            <w:tcBorders>
              <w:top w:val="single" w:sz="8" w:space="0" w:color="auto"/>
              <w:left w:val="nil"/>
              <w:bottom w:val="single" w:sz="8" w:space="0" w:color="auto"/>
              <w:right w:val="single" w:sz="8" w:space="0" w:color="auto"/>
            </w:tcBorders>
            <w:shd w:val="clear" w:color="auto" w:fill="auto"/>
            <w:noWrap/>
            <w:hideMark/>
          </w:tcPr>
          <w:p w14:paraId="3A3F254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万家稳健增利债券型证券投资基金A</w:t>
            </w:r>
          </w:p>
        </w:tc>
      </w:tr>
      <w:tr w:rsidR="00ED1B53" w:rsidRPr="00A6504E" w14:paraId="21831D5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B0F261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519187</w:t>
            </w:r>
          </w:p>
        </w:tc>
        <w:tc>
          <w:tcPr>
            <w:tcW w:w="6360" w:type="dxa"/>
            <w:tcBorders>
              <w:top w:val="single" w:sz="8" w:space="0" w:color="auto"/>
              <w:left w:val="nil"/>
              <w:bottom w:val="single" w:sz="8" w:space="0" w:color="auto"/>
              <w:right w:val="single" w:sz="8" w:space="0" w:color="auto"/>
            </w:tcBorders>
            <w:shd w:val="clear" w:color="auto" w:fill="auto"/>
            <w:noWrap/>
            <w:hideMark/>
          </w:tcPr>
          <w:p w14:paraId="5F35798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万家稳健增利债券型证券投资基金C</w:t>
            </w:r>
          </w:p>
        </w:tc>
      </w:tr>
      <w:tr w:rsidR="00ED1B53" w:rsidRPr="00A6504E" w14:paraId="36A6ECE2"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E092D0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519188</w:t>
            </w:r>
          </w:p>
        </w:tc>
        <w:tc>
          <w:tcPr>
            <w:tcW w:w="6360" w:type="dxa"/>
            <w:tcBorders>
              <w:top w:val="single" w:sz="8" w:space="0" w:color="auto"/>
              <w:left w:val="nil"/>
              <w:bottom w:val="single" w:sz="8" w:space="0" w:color="auto"/>
              <w:right w:val="single" w:sz="8" w:space="0" w:color="auto"/>
            </w:tcBorders>
            <w:shd w:val="clear" w:color="auto" w:fill="auto"/>
            <w:noWrap/>
            <w:hideMark/>
          </w:tcPr>
          <w:p w14:paraId="0112508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w:t>
            </w:r>
            <w:proofErr w:type="gramStart"/>
            <w:r w:rsidRPr="00ED1B53">
              <w:rPr>
                <w:rFonts w:asciiTheme="minorEastAsia" w:hAnsiTheme="minorEastAsia" w:cs="宋体" w:hint="eastAsia"/>
                <w:color w:val="000000" w:themeColor="text1"/>
                <w:kern w:val="0"/>
                <w:szCs w:val="21"/>
              </w:rPr>
              <w:t>家信用恒利</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1EFBC3E9"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CDA5E4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519189</w:t>
            </w:r>
          </w:p>
        </w:tc>
        <w:tc>
          <w:tcPr>
            <w:tcW w:w="6360" w:type="dxa"/>
            <w:tcBorders>
              <w:top w:val="single" w:sz="8" w:space="0" w:color="auto"/>
              <w:left w:val="nil"/>
              <w:bottom w:val="single" w:sz="8" w:space="0" w:color="auto"/>
              <w:right w:val="single" w:sz="8" w:space="0" w:color="auto"/>
            </w:tcBorders>
            <w:shd w:val="clear" w:color="auto" w:fill="auto"/>
            <w:noWrap/>
            <w:hideMark/>
          </w:tcPr>
          <w:p w14:paraId="2060071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w:t>
            </w:r>
            <w:proofErr w:type="gramStart"/>
            <w:r w:rsidRPr="00ED1B53">
              <w:rPr>
                <w:rFonts w:asciiTheme="minorEastAsia" w:hAnsiTheme="minorEastAsia" w:cs="宋体" w:hint="eastAsia"/>
                <w:color w:val="000000" w:themeColor="text1"/>
                <w:kern w:val="0"/>
                <w:szCs w:val="21"/>
              </w:rPr>
              <w:t>家信用恒利</w:t>
            </w:r>
            <w:proofErr w:type="gramEnd"/>
            <w:r w:rsidRPr="00ED1B53">
              <w:rPr>
                <w:rFonts w:asciiTheme="minorEastAsia" w:hAnsiTheme="minorEastAsia" w:cs="宋体" w:hint="eastAsia"/>
                <w:color w:val="000000" w:themeColor="text1"/>
                <w:kern w:val="0"/>
                <w:szCs w:val="21"/>
              </w:rPr>
              <w:t>债券型证券投资基金C</w:t>
            </w:r>
          </w:p>
        </w:tc>
      </w:tr>
      <w:tr w:rsidR="00ED1B53" w:rsidRPr="00A6504E" w14:paraId="5A3B769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B9785F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519190</w:t>
            </w:r>
          </w:p>
        </w:tc>
        <w:tc>
          <w:tcPr>
            <w:tcW w:w="6360" w:type="dxa"/>
            <w:tcBorders>
              <w:top w:val="single" w:sz="8" w:space="0" w:color="auto"/>
              <w:left w:val="nil"/>
              <w:bottom w:val="single" w:sz="8" w:space="0" w:color="auto"/>
              <w:right w:val="single" w:sz="8" w:space="0" w:color="auto"/>
            </w:tcBorders>
            <w:shd w:val="clear" w:color="auto" w:fill="auto"/>
            <w:noWrap/>
            <w:hideMark/>
          </w:tcPr>
          <w:p w14:paraId="3EFBBAD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万家双利债券型证券投资基金</w:t>
            </w:r>
          </w:p>
        </w:tc>
      </w:tr>
      <w:tr w:rsidR="00ED1B53" w:rsidRPr="00A6504E" w14:paraId="5E88F4A7"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6423AD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519191</w:t>
            </w:r>
          </w:p>
        </w:tc>
        <w:tc>
          <w:tcPr>
            <w:tcW w:w="6360" w:type="dxa"/>
            <w:tcBorders>
              <w:top w:val="single" w:sz="8" w:space="0" w:color="auto"/>
              <w:left w:val="nil"/>
              <w:bottom w:val="single" w:sz="8" w:space="0" w:color="auto"/>
              <w:right w:val="single" w:sz="8" w:space="0" w:color="auto"/>
            </w:tcBorders>
            <w:shd w:val="clear" w:color="auto" w:fill="auto"/>
            <w:noWrap/>
            <w:hideMark/>
          </w:tcPr>
          <w:p w14:paraId="25D7B00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万家新利灵活配置混合型证券投资基金</w:t>
            </w:r>
          </w:p>
        </w:tc>
      </w:tr>
      <w:tr w:rsidR="00ED1B53" w:rsidRPr="00A6504E" w14:paraId="158A8D6F"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71E8B0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519193</w:t>
            </w:r>
          </w:p>
        </w:tc>
        <w:tc>
          <w:tcPr>
            <w:tcW w:w="6360" w:type="dxa"/>
            <w:tcBorders>
              <w:top w:val="single" w:sz="8" w:space="0" w:color="auto"/>
              <w:left w:val="nil"/>
              <w:bottom w:val="single" w:sz="8" w:space="0" w:color="auto"/>
              <w:right w:val="single" w:sz="8" w:space="0" w:color="auto"/>
            </w:tcBorders>
            <w:shd w:val="clear" w:color="auto" w:fill="auto"/>
            <w:noWrap/>
            <w:hideMark/>
          </w:tcPr>
          <w:p w14:paraId="79C855A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万家消费成长股票型证券投资基金</w:t>
            </w:r>
          </w:p>
        </w:tc>
      </w:tr>
      <w:tr w:rsidR="00ED1B53" w:rsidRPr="00A6504E" w14:paraId="4B08D65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F60A3C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519195</w:t>
            </w:r>
          </w:p>
        </w:tc>
        <w:tc>
          <w:tcPr>
            <w:tcW w:w="6360" w:type="dxa"/>
            <w:tcBorders>
              <w:top w:val="single" w:sz="8" w:space="0" w:color="auto"/>
              <w:left w:val="nil"/>
              <w:bottom w:val="single" w:sz="8" w:space="0" w:color="auto"/>
              <w:right w:val="single" w:sz="8" w:space="0" w:color="auto"/>
            </w:tcBorders>
            <w:shd w:val="clear" w:color="auto" w:fill="auto"/>
            <w:noWrap/>
            <w:hideMark/>
          </w:tcPr>
          <w:p w14:paraId="3977FBE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万家品质生活灵活配置混合型证券投资基金</w:t>
            </w:r>
          </w:p>
        </w:tc>
      </w:tr>
      <w:tr w:rsidR="00ED1B53" w:rsidRPr="00A6504E" w14:paraId="05668301"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D14A61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519196</w:t>
            </w:r>
          </w:p>
        </w:tc>
        <w:tc>
          <w:tcPr>
            <w:tcW w:w="6360" w:type="dxa"/>
            <w:tcBorders>
              <w:top w:val="single" w:sz="8" w:space="0" w:color="auto"/>
              <w:left w:val="nil"/>
              <w:bottom w:val="single" w:sz="8" w:space="0" w:color="auto"/>
              <w:right w:val="single" w:sz="8" w:space="0" w:color="auto"/>
            </w:tcBorders>
            <w:shd w:val="clear" w:color="auto" w:fill="auto"/>
            <w:noWrap/>
            <w:hideMark/>
          </w:tcPr>
          <w:p w14:paraId="0C35C22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万家新兴蓝筹灵活配置混合型证券投资基金</w:t>
            </w:r>
          </w:p>
        </w:tc>
      </w:tr>
      <w:tr w:rsidR="00ED1B53" w:rsidRPr="00A6504E" w14:paraId="164B630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8BC644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519197</w:t>
            </w:r>
          </w:p>
        </w:tc>
        <w:tc>
          <w:tcPr>
            <w:tcW w:w="6360" w:type="dxa"/>
            <w:tcBorders>
              <w:top w:val="single" w:sz="8" w:space="0" w:color="auto"/>
              <w:left w:val="nil"/>
              <w:bottom w:val="single" w:sz="8" w:space="0" w:color="auto"/>
              <w:right w:val="single" w:sz="8" w:space="0" w:color="auto"/>
            </w:tcBorders>
            <w:shd w:val="clear" w:color="auto" w:fill="auto"/>
            <w:noWrap/>
            <w:hideMark/>
          </w:tcPr>
          <w:p w14:paraId="7E5ECF8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万家颐达灵活配置混合型证券投资基金</w:t>
            </w:r>
          </w:p>
        </w:tc>
      </w:tr>
      <w:tr w:rsidR="00ED1B53" w:rsidRPr="00A6504E" w14:paraId="4AFAD1A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523C5C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519198</w:t>
            </w:r>
          </w:p>
        </w:tc>
        <w:tc>
          <w:tcPr>
            <w:tcW w:w="6360" w:type="dxa"/>
            <w:tcBorders>
              <w:top w:val="single" w:sz="8" w:space="0" w:color="auto"/>
              <w:left w:val="nil"/>
              <w:bottom w:val="single" w:sz="8" w:space="0" w:color="auto"/>
              <w:right w:val="single" w:sz="8" w:space="0" w:color="auto"/>
            </w:tcBorders>
            <w:shd w:val="clear" w:color="auto" w:fill="auto"/>
            <w:noWrap/>
            <w:hideMark/>
          </w:tcPr>
          <w:p w14:paraId="2868791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万家颐和灵活配置混合型证券投资基金</w:t>
            </w:r>
          </w:p>
        </w:tc>
      </w:tr>
      <w:tr w:rsidR="00ED1B53" w:rsidRPr="00A6504E" w14:paraId="3AF19883"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349F38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519208</w:t>
            </w:r>
          </w:p>
        </w:tc>
        <w:tc>
          <w:tcPr>
            <w:tcW w:w="6360" w:type="dxa"/>
            <w:tcBorders>
              <w:top w:val="single" w:sz="8" w:space="0" w:color="auto"/>
              <w:left w:val="nil"/>
              <w:bottom w:val="single" w:sz="8" w:space="0" w:color="auto"/>
              <w:right w:val="single" w:sz="8" w:space="0" w:color="auto"/>
            </w:tcBorders>
            <w:shd w:val="clear" w:color="auto" w:fill="auto"/>
            <w:noWrap/>
            <w:hideMark/>
          </w:tcPr>
          <w:p w14:paraId="170F245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万家3-5年政策性金融</w:t>
            </w:r>
            <w:proofErr w:type="gramStart"/>
            <w:r w:rsidRPr="00ED1B53">
              <w:rPr>
                <w:rFonts w:asciiTheme="minorEastAsia" w:hAnsiTheme="minorEastAsia" w:cs="宋体" w:hint="eastAsia"/>
                <w:color w:val="000000" w:themeColor="text1"/>
                <w:kern w:val="0"/>
                <w:szCs w:val="21"/>
              </w:rPr>
              <w:t>债纯债</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7E7D2FEB"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174A5F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519209</w:t>
            </w:r>
          </w:p>
        </w:tc>
        <w:tc>
          <w:tcPr>
            <w:tcW w:w="6360" w:type="dxa"/>
            <w:tcBorders>
              <w:top w:val="single" w:sz="8" w:space="0" w:color="auto"/>
              <w:left w:val="nil"/>
              <w:bottom w:val="single" w:sz="8" w:space="0" w:color="auto"/>
              <w:right w:val="single" w:sz="8" w:space="0" w:color="auto"/>
            </w:tcBorders>
            <w:shd w:val="clear" w:color="auto" w:fill="auto"/>
            <w:noWrap/>
            <w:hideMark/>
          </w:tcPr>
          <w:p w14:paraId="530EEBE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万家3-5年政策性金融</w:t>
            </w:r>
            <w:proofErr w:type="gramStart"/>
            <w:r w:rsidRPr="00ED1B53">
              <w:rPr>
                <w:rFonts w:asciiTheme="minorEastAsia" w:hAnsiTheme="minorEastAsia" w:cs="宋体" w:hint="eastAsia"/>
                <w:color w:val="000000" w:themeColor="text1"/>
                <w:kern w:val="0"/>
                <w:szCs w:val="21"/>
              </w:rPr>
              <w:t>债纯债</w:t>
            </w:r>
            <w:proofErr w:type="gramEnd"/>
            <w:r w:rsidRPr="00ED1B53">
              <w:rPr>
                <w:rFonts w:asciiTheme="minorEastAsia" w:hAnsiTheme="minorEastAsia" w:cs="宋体" w:hint="eastAsia"/>
                <w:color w:val="000000" w:themeColor="text1"/>
                <w:kern w:val="0"/>
                <w:szCs w:val="21"/>
              </w:rPr>
              <w:t>债券型证券投资基金C</w:t>
            </w:r>
          </w:p>
        </w:tc>
      </w:tr>
      <w:tr w:rsidR="00ED1B53" w:rsidRPr="00A6504E" w14:paraId="4507CEA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3A4484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519212</w:t>
            </w:r>
          </w:p>
        </w:tc>
        <w:tc>
          <w:tcPr>
            <w:tcW w:w="6360" w:type="dxa"/>
            <w:tcBorders>
              <w:top w:val="single" w:sz="8" w:space="0" w:color="auto"/>
              <w:left w:val="nil"/>
              <w:bottom w:val="single" w:sz="8" w:space="0" w:color="auto"/>
              <w:right w:val="single" w:sz="8" w:space="0" w:color="auto"/>
            </w:tcBorders>
            <w:shd w:val="clear" w:color="auto" w:fill="auto"/>
            <w:noWrap/>
            <w:hideMark/>
          </w:tcPr>
          <w:p w14:paraId="70749F1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万家宏观择时多策略灵活配置混合型证券投资基金</w:t>
            </w:r>
          </w:p>
        </w:tc>
      </w:tr>
      <w:tr w:rsidR="00ED1B53" w:rsidRPr="00A6504E" w14:paraId="1E4DACC7"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790D25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519507</w:t>
            </w:r>
          </w:p>
        </w:tc>
        <w:tc>
          <w:tcPr>
            <w:tcW w:w="6360" w:type="dxa"/>
            <w:tcBorders>
              <w:top w:val="single" w:sz="8" w:space="0" w:color="auto"/>
              <w:left w:val="nil"/>
              <w:bottom w:val="single" w:sz="8" w:space="0" w:color="auto"/>
              <w:right w:val="single" w:sz="8" w:space="0" w:color="auto"/>
            </w:tcBorders>
            <w:shd w:val="clear" w:color="auto" w:fill="auto"/>
            <w:noWrap/>
            <w:hideMark/>
          </w:tcPr>
          <w:p w14:paraId="69E2010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万家货币市场证券投资基金B类</w:t>
            </w:r>
          </w:p>
        </w:tc>
      </w:tr>
      <w:tr w:rsidR="00ED1B53" w:rsidRPr="00A6504E" w14:paraId="4EF164F4"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4EA1C3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519508</w:t>
            </w:r>
          </w:p>
        </w:tc>
        <w:tc>
          <w:tcPr>
            <w:tcW w:w="6360" w:type="dxa"/>
            <w:tcBorders>
              <w:top w:val="single" w:sz="8" w:space="0" w:color="auto"/>
              <w:left w:val="nil"/>
              <w:bottom w:val="single" w:sz="8" w:space="0" w:color="auto"/>
              <w:right w:val="single" w:sz="8" w:space="0" w:color="auto"/>
            </w:tcBorders>
            <w:shd w:val="clear" w:color="auto" w:fill="auto"/>
            <w:noWrap/>
            <w:hideMark/>
          </w:tcPr>
          <w:p w14:paraId="4449669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万家货币市场证券投资基金A类</w:t>
            </w:r>
          </w:p>
        </w:tc>
      </w:tr>
      <w:tr w:rsidR="00ED1B53" w:rsidRPr="00ED1B53" w14:paraId="7134865B"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DBAC40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519511</w:t>
            </w:r>
          </w:p>
        </w:tc>
        <w:tc>
          <w:tcPr>
            <w:tcW w:w="6360" w:type="dxa"/>
            <w:tcBorders>
              <w:top w:val="single" w:sz="8" w:space="0" w:color="auto"/>
              <w:left w:val="nil"/>
              <w:bottom w:val="single" w:sz="8" w:space="0" w:color="auto"/>
              <w:right w:val="single" w:sz="8" w:space="0" w:color="auto"/>
            </w:tcBorders>
            <w:shd w:val="clear" w:color="auto" w:fill="auto"/>
            <w:noWrap/>
            <w:hideMark/>
          </w:tcPr>
          <w:p w14:paraId="20FEFCC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日</w:t>
            </w:r>
            <w:proofErr w:type="gramEnd"/>
            <w:r w:rsidRPr="00ED1B53">
              <w:rPr>
                <w:rFonts w:asciiTheme="minorEastAsia" w:hAnsiTheme="minorEastAsia" w:cs="宋体" w:hint="eastAsia"/>
                <w:color w:val="000000" w:themeColor="text1"/>
                <w:kern w:val="0"/>
                <w:szCs w:val="21"/>
              </w:rPr>
              <w:t>日薪货币市场证券投资基金A类</w:t>
            </w:r>
          </w:p>
        </w:tc>
      </w:tr>
      <w:tr w:rsidR="00ED1B53" w:rsidRPr="00A6504E" w14:paraId="274FB7B2"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7133B0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519512</w:t>
            </w:r>
          </w:p>
        </w:tc>
        <w:tc>
          <w:tcPr>
            <w:tcW w:w="6360" w:type="dxa"/>
            <w:tcBorders>
              <w:top w:val="single" w:sz="8" w:space="0" w:color="auto"/>
              <w:left w:val="nil"/>
              <w:bottom w:val="single" w:sz="8" w:space="0" w:color="auto"/>
              <w:right w:val="single" w:sz="8" w:space="0" w:color="auto"/>
            </w:tcBorders>
            <w:shd w:val="clear" w:color="auto" w:fill="auto"/>
            <w:noWrap/>
            <w:hideMark/>
          </w:tcPr>
          <w:p w14:paraId="07CB8F9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日</w:t>
            </w:r>
            <w:proofErr w:type="gramEnd"/>
            <w:r w:rsidRPr="00ED1B53">
              <w:rPr>
                <w:rFonts w:asciiTheme="minorEastAsia" w:hAnsiTheme="minorEastAsia" w:cs="宋体" w:hint="eastAsia"/>
                <w:color w:val="000000" w:themeColor="text1"/>
                <w:kern w:val="0"/>
                <w:szCs w:val="21"/>
              </w:rPr>
              <w:t>日薪货币市场证券投资基金B类</w:t>
            </w:r>
          </w:p>
        </w:tc>
      </w:tr>
    </w:tbl>
    <w:p w14:paraId="09D4D5CC" w14:textId="77777777" w:rsidR="00D108C7" w:rsidRDefault="00D108C7" w:rsidP="006E77AC">
      <w:pPr>
        <w:autoSpaceDE w:val="0"/>
        <w:autoSpaceDN w:val="0"/>
        <w:adjustRightInd w:val="0"/>
        <w:spacing w:line="360" w:lineRule="auto"/>
        <w:rPr>
          <w:rFonts w:asciiTheme="minorEastAsia" w:hAnsiTheme="minorEastAsia" w:cs="宋体"/>
          <w:color w:val="000000" w:themeColor="text1"/>
          <w:kern w:val="0"/>
          <w:szCs w:val="21"/>
        </w:rPr>
      </w:pPr>
    </w:p>
    <w:p w14:paraId="0D4D7EF2" w14:textId="3F931D38"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二、开通旗下基金转换业务</w:t>
      </w:r>
    </w:p>
    <w:p w14:paraId="710BB5BF" w14:textId="5DC3F037"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为满足广大投资者的理财需求，自</w:t>
      </w:r>
      <w:r w:rsidR="00170A59" w:rsidRPr="00401328">
        <w:rPr>
          <w:rFonts w:asciiTheme="minorEastAsia" w:hAnsiTheme="minorEastAsia" w:cs="宋体"/>
          <w:color w:val="000000" w:themeColor="text1"/>
          <w:kern w:val="0"/>
          <w:szCs w:val="21"/>
        </w:rPr>
        <w:t>20</w:t>
      </w:r>
      <w:r w:rsidR="00170A59">
        <w:rPr>
          <w:rFonts w:asciiTheme="minorEastAsia" w:hAnsiTheme="minorEastAsia" w:cs="宋体" w:hint="eastAsia"/>
          <w:color w:val="000000" w:themeColor="text1"/>
          <w:kern w:val="0"/>
          <w:szCs w:val="21"/>
        </w:rPr>
        <w:t>21</w:t>
      </w:r>
      <w:r w:rsidR="00170A59" w:rsidRPr="00401328">
        <w:rPr>
          <w:rFonts w:asciiTheme="minorEastAsia" w:hAnsiTheme="minorEastAsia" w:cs="宋体" w:hint="eastAsia"/>
          <w:color w:val="000000" w:themeColor="text1"/>
          <w:kern w:val="0"/>
          <w:szCs w:val="21"/>
        </w:rPr>
        <w:t>年</w:t>
      </w:r>
      <w:r w:rsidR="004F4DED">
        <w:rPr>
          <w:rFonts w:asciiTheme="minorEastAsia" w:hAnsiTheme="minorEastAsia" w:cs="宋体" w:hint="eastAsia"/>
          <w:color w:val="000000" w:themeColor="text1"/>
          <w:kern w:val="0"/>
          <w:szCs w:val="21"/>
        </w:rPr>
        <w:t>8</w:t>
      </w:r>
      <w:r w:rsidR="00170A59">
        <w:rPr>
          <w:rFonts w:asciiTheme="minorEastAsia" w:hAnsiTheme="minorEastAsia" w:cs="宋体" w:hint="eastAsia"/>
          <w:color w:val="000000" w:themeColor="text1"/>
          <w:kern w:val="0"/>
          <w:szCs w:val="21"/>
        </w:rPr>
        <w:t>月</w:t>
      </w:r>
      <w:r w:rsidR="00ED1B53">
        <w:rPr>
          <w:rFonts w:asciiTheme="minorEastAsia" w:hAnsiTheme="minorEastAsia" w:cs="宋体"/>
          <w:color w:val="000000" w:themeColor="text1"/>
          <w:kern w:val="0"/>
          <w:szCs w:val="21"/>
        </w:rPr>
        <w:t>4</w:t>
      </w:r>
      <w:r w:rsidR="00615AC4">
        <w:rPr>
          <w:rFonts w:asciiTheme="minorEastAsia" w:hAnsiTheme="minorEastAsia" w:cs="宋体" w:hint="eastAsia"/>
          <w:color w:val="000000" w:themeColor="text1"/>
          <w:kern w:val="0"/>
          <w:szCs w:val="21"/>
        </w:rPr>
        <w:t>日</w:t>
      </w:r>
      <w:r w:rsidRPr="00401328">
        <w:rPr>
          <w:rFonts w:asciiTheme="minorEastAsia" w:hAnsiTheme="minorEastAsia" w:cs="宋体" w:hint="eastAsia"/>
          <w:color w:val="000000" w:themeColor="text1"/>
          <w:kern w:val="0"/>
          <w:szCs w:val="21"/>
        </w:rPr>
        <w:t>起本公司</w:t>
      </w:r>
      <w:r w:rsidR="005336F4" w:rsidRPr="00401328">
        <w:rPr>
          <w:rFonts w:asciiTheme="minorEastAsia" w:hAnsiTheme="minorEastAsia" w:cs="宋体" w:hint="eastAsia"/>
          <w:color w:val="000000" w:themeColor="text1"/>
          <w:kern w:val="0"/>
          <w:szCs w:val="21"/>
        </w:rPr>
        <w:t>上述</w:t>
      </w:r>
      <w:r w:rsidRPr="00401328">
        <w:rPr>
          <w:rFonts w:asciiTheme="minorEastAsia" w:hAnsiTheme="minorEastAsia" w:cs="宋体" w:hint="eastAsia"/>
          <w:color w:val="000000" w:themeColor="text1"/>
          <w:kern w:val="0"/>
          <w:szCs w:val="21"/>
        </w:rPr>
        <w:t>基金</w:t>
      </w:r>
      <w:proofErr w:type="gramStart"/>
      <w:r w:rsidRPr="00401328">
        <w:rPr>
          <w:rFonts w:asciiTheme="minorEastAsia" w:hAnsiTheme="minorEastAsia" w:cs="宋体" w:hint="eastAsia"/>
          <w:color w:val="000000" w:themeColor="text1"/>
          <w:kern w:val="0"/>
          <w:szCs w:val="21"/>
        </w:rPr>
        <w:t>开通在</w:t>
      </w:r>
      <w:r w:rsidR="00ED1B53">
        <w:rPr>
          <w:rFonts w:asciiTheme="minorEastAsia" w:hAnsiTheme="minorEastAsia" w:cs="宋体" w:hint="eastAsia"/>
          <w:color w:val="000000" w:themeColor="text1"/>
          <w:kern w:val="0"/>
          <w:szCs w:val="21"/>
        </w:rPr>
        <w:t>甬兴</w:t>
      </w:r>
      <w:proofErr w:type="gramEnd"/>
      <w:r w:rsidR="00170A59">
        <w:rPr>
          <w:rFonts w:asciiTheme="minorEastAsia" w:hAnsiTheme="minorEastAsia" w:cs="宋体" w:hint="eastAsia"/>
          <w:color w:val="000000" w:themeColor="text1"/>
          <w:kern w:val="0"/>
          <w:szCs w:val="21"/>
        </w:rPr>
        <w:t>证券</w:t>
      </w:r>
      <w:r w:rsidRPr="00401328">
        <w:rPr>
          <w:rFonts w:asciiTheme="minorEastAsia" w:hAnsiTheme="minorEastAsia" w:cs="宋体" w:hint="eastAsia"/>
          <w:color w:val="000000" w:themeColor="text1"/>
          <w:kern w:val="0"/>
          <w:szCs w:val="21"/>
        </w:rPr>
        <w:t>的基金转换业务（以下简称“基金转换”）。基金转换最低转出份额为</w:t>
      </w:r>
      <w:r w:rsidRPr="00401328">
        <w:rPr>
          <w:rFonts w:asciiTheme="minorEastAsia" w:hAnsiTheme="minorEastAsia" w:cs="宋体"/>
          <w:color w:val="000000" w:themeColor="text1"/>
          <w:kern w:val="0"/>
          <w:szCs w:val="21"/>
        </w:rPr>
        <w:t>500</w:t>
      </w:r>
      <w:r w:rsidRPr="00401328">
        <w:rPr>
          <w:rFonts w:asciiTheme="minorEastAsia" w:hAnsiTheme="minorEastAsia" w:cs="宋体" w:hint="eastAsia"/>
          <w:color w:val="000000" w:themeColor="text1"/>
          <w:kern w:val="0"/>
          <w:szCs w:val="21"/>
        </w:rPr>
        <w:t>份。</w:t>
      </w:r>
      <w:r w:rsidR="00CB55E4">
        <w:rPr>
          <w:rFonts w:asciiTheme="minorEastAsia" w:hAnsiTheme="minorEastAsia" w:cs="宋体" w:hint="eastAsia"/>
          <w:color w:val="000000" w:themeColor="text1"/>
          <w:kern w:val="0"/>
          <w:szCs w:val="21"/>
        </w:rPr>
        <w:t>同一注册登记机构下的基金之间可以互相转换，同一基金的不同份额之间不能互相转换。</w:t>
      </w:r>
    </w:p>
    <w:p w14:paraId="69484430"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proofErr w:type="gramStart"/>
      <w:r w:rsidR="005336F4" w:rsidRPr="00401328">
        <w:rPr>
          <w:rFonts w:asciiTheme="minorEastAsia" w:hAnsiTheme="minorEastAsia" w:cs="宋体" w:hint="eastAsia"/>
          <w:color w:val="000000" w:themeColor="text1"/>
          <w:kern w:val="0"/>
          <w:szCs w:val="21"/>
        </w:rPr>
        <w:t>一</w:t>
      </w:r>
      <w:proofErr w:type="gramEnd"/>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适用投资者范围</w:t>
      </w:r>
    </w:p>
    <w:p w14:paraId="146CE38B" w14:textId="77777777" w:rsidR="006E77AC" w:rsidRPr="00401328" w:rsidRDefault="006E77AC" w:rsidP="00E045AE">
      <w:pPr>
        <w:autoSpaceDE w:val="0"/>
        <w:autoSpaceDN w:val="0"/>
        <w:adjustRightInd w:val="0"/>
        <w:spacing w:line="360" w:lineRule="auto"/>
        <w:ind w:firstLineChars="200"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符合相关基金合同规定的所有投资者。</w:t>
      </w:r>
    </w:p>
    <w:p w14:paraId="306219DF"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w:t>
      </w:r>
      <w:r w:rsidR="005336F4" w:rsidRPr="00401328">
        <w:rPr>
          <w:rFonts w:asciiTheme="minorEastAsia" w:hAnsiTheme="minorEastAsia" w:cs="宋体" w:hint="eastAsia"/>
          <w:color w:val="000000" w:themeColor="text1"/>
          <w:kern w:val="0"/>
          <w:szCs w:val="21"/>
        </w:rPr>
        <w:t>二</w:t>
      </w:r>
      <w:r w:rsidRPr="00401328">
        <w:rPr>
          <w:rFonts w:asciiTheme="minorEastAsia" w:hAnsiTheme="minorEastAsia" w:cs="宋体"/>
          <w:color w:val="000000" w:themeColor="text1"/>
          <w:kern w:val="0"/>
          <w:szCs w:val="21"/>
        </w:rPr>
        <w:t xml:space="preserve">) </w:t>
      </w:r>
      <w:r w:rsidRPr="00401328">
        <w:rPr>
          <w:rFonts w:asciiTheme="minorEastAsia" w:hAnsiTheme="minorEastAsia" w:cs="宋体" w:hint="eastAsia"/>
          <w:color w:val="000000" w:themeColor="text1"/>
          <w:kern w:val="0"/>
          <w:szCs w:val="21"/>
        </w:rPr>
        <w:t>基金间转换费用的计算规则</w:t>
      </w:r>
    </w:p>
    <w:p w14:paraId="3E8759B4" w14:textId="77777777" w:rsidR="006E77AC" w:rsidRPr="00401328" w:rsidRDefault="006E77AC" w:rsidP="006E77AC">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基金转换费用由转出基金的赎回费用加上转出与转入基金申购费用补差两部分构成，具体收取情况视每次转换时两只基金的申购费差异情况和转出基金的赎回费而定。基金转换费用由基金份额持有人承担。</w:t>
      </w:r>
    </w:p>
    <w:p w14:paraId="69891220"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lastRenderedPageBreak/>
        <w:t xml:space="preserve">(1) </w:t>
      </w:r>
      <w:r w:rsidRPr="00401328">
        <w:rPr>
          <w:rFonts w:asciiTheme="minorEastAsia" w:hAnsiTheme="minorEastAsia" w:cs="宋体" w:hint="eastAsia"/>
          <w:color w:val="000000" w:themeColor="text1"/>
          <w:kern w:val="0"/>
          <w:szCs w:val="21"/>
        </w:rPr>
        <w:t>基金转换申购补差费：按照转入基金与转出基金的申购费率的差额收取补差费。转出基金金额所对应的转出基金申购费率低于转入基金的申购费率的，补差费率为转入基金的申购费率和转出基金的申购费率之差额；转出基金金额所对应的转出基金申购费率高于转入基金的申购费率的，补差费为零。</w:t>
      </w:r>
    </w:p>
    <w:p w14:paraId="4A893742" w14:textId="77777777" w:rsidR="006E77AC" w:rsidRPr="00401328" w:rsidRDefault="006E77AC" w:rsidP="006E77AC">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color w:val="000000" w:themeColor="text1"/>
          <w:kern w:val="0"/>
          <w:szCs w:val="21"/>
        </w:rPr>
        <w:t xml:space="preserve">(2) </w:t>
      </w:r>
      <w:r w:rsidRPr="00401328">
        <w:rPr>
          <w:rFonts w:asciiTheme="minorEastAsia" w:hAnsiTheme="minorEastAsia" w:cs="宋体" w:hint="eastAsia"/>
          <w:color w:val="000000" w:themeColor="text1"/>
          <w:kern w:val="0"/>
          <w:szCs w:val="21"/>
        </w:rPr>
        <w:t>转出基金赎回费：按转出基金正常赎回时的赎回费率收取费用，赎回费</w:t>
      </w:r>
      <w:r w:rsidR="00202F94">
        <w:rPr>
          <w:rFonts w:asciiTheme="minorEastAsia" w:hAnsiTheme="minorEastAsia" w:cs="宋体" w:hint="eastAsia"/>
          <w:color w:val="000000" w:themeColor="text1"/>
          <w:kern w:val="0"/>
          <w:szCs w:val="21"/>
        </w:rPr>
        <w:t>最低</w:t>
      </w:r>
      <w:r w:rsidRPr="00401328">
        <w:rPr>
          <w:rFonts w:asciiTheme="minorEastAsia" w:hAnsiTheme="minorEastAsia" w:cs="宋体"/>
          <w:color w:val="000000" w:themeColor="text1"/>
          <w:kern w:val="0"/>
          <w:szCs w:val="21"/>
        </w:rPr>
        <w:t>25%</w:t>
      </w:r>
      <w:r w:rsidRPr="00401328">
        <w:rPr>
          <w:rFonts w:asciiTheme="minorEastAsia" w:hAnsiTheme="minorEastAsia" w:cs="宋体" w:hint="eastAsia"/>
          <w:color w:val="000000" w:themeColor="text1"/>
          <w:kern w:val="0"/>
          <w:szCs w:val="21"/>
        </w:rPr>
        <w:t>归入转出基金资产。</w:t>
      </w:r>
    </w:p>
    <w:p w14:paraId="0D19AC75" w14:textId="77777777" w:rsidR="003F49B3" w:rsidRDefault="003F49B3" w:rsidP="003F49B3">
      <w:pPr>
        <w:adjustRightInd w:val="0"/>
        <w:snapToGrid w:val="0"/>
        <w:spacing w:line="360" w:lineRule="auto"/>
        <w:rPr>
          <w:rFonts w:asciiTheme="minorEastAsia" w:hAnsiTheme="minorEastAsia" w:cs="Arial"/>
          <w:color w:val="000000" w:themeColor="text1"/>
          <w:szCs w:val="21"/>
        </w:rPr>
      </w:pPr>
    </w:p>
    <w:p w14:paraId="537D0CA5" w14:textId="1BADE76F" w:rsidR="00B36B97" w:rsidRDefault="00B36B97"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r w:rsidRPr="00401328">
        <w:rPr>
          <w:rStyle w:val="fontstyle01"/>
          <w:rFonts w:asciiTheme="minorEastAsia" w:eastAsiaTheme="minorEastAsia" w:hAnsiTheme="minorEastAsia" w:hint="default"/>
          <w:color w:val="000000" w:themeColor="text1"/>
          <w:sz w:val="21"/>
          <w:szCs w:val="21"/>
        </w:rPr>
        <w:t>三、基金</w:t>
      </w:r>
      <w:proofErr w:type="gramStart"/>
      <w:r w:rsidRPr="00401328">
        <w:rPr>
          <w:rStyle w:val="fontstyle01"/>
          <w:rFonts w:asciiTheme="minorEastAsia" w:eastAsiaTheme="minorEastAsia" w:hAnsiTheme="minorEastAsia" w:hint="default"/>
          <w:color w:val="000000" w:themeColor="text1"/>
          <w:sz w:val="21"/>
          <w:szCs w:val="21"/>
        </w:rPr>
        <w:t>定投业务</w:t>
      </w:r>
      <w:proofErr w:type="gramEnd"/>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 xml:space="preserve">    </w:t>
      </w:r>
      <w:proofErr w:type="gramStart"/>
      <w:r w:rsidRPr="00401328">
        <w:rPr>
          <w:rStyle w:val="fontstyle01"/>
          <w:rFonts w:asciiTheme="minorEastAsia" w:eastAsiaTheme="minorEastAsia" w:hAnsiTheme="minorEastAsia" w:hint="default"/>
          <w:color w:val="000000" w:themeColor="text1"/>
          <w:sz w:val="21"/>
          <w:szCs w:val="21"/>
        </w:rPr>
        <w:t>基金定投是</w:t>
      </w:r>
      <w:proofErr w:type="gramEnd"/>
      <w:r w:rsidRPr="00401328">
        <w:rPr>
          <w:rStyle w:val="fontstyle01"/>
          <w:rFonts w:asciiTheme="minorEastAsia" w:eastAsiaTheme="minorEastAsia" w:hAnsiTheme="minorEastAsia" w:hint="default"/>
          <w:color w:val="000000" w:themeColor="text1"/>
          <w:sz w:val="21"/>
          <w:szCs w:val="21"/>
        </w:rPr>
        <w:t>指投资者通过向本公司指定</w:t>
      </w:r>
      <w:proofErr w:type="gramStart"/>
      <w:r w:rsidRPr="00401328">
        <w:rPr>
          <w:rStyle w:val="fontstyle01"/>
          <w:rFonts w:asciiTheme="minorEastAsia" w:eastAsiaTheme="minorEastAsia" w:hAnsiTheme="minorEastAsia" w:hint="default"/>
          <w:color w:val="000000" w:themeColor="text1"/>
          <w:sz w:val="21"/>
          <w:szCs w:val="21"/>
        </w:rPr>
        <w:t>的</w:t>
      </w:r>
      <w:r w:rsidR="00ED1B53">
        <w:rPr>
          <w:rFonts w:asciiTheme="minorEastAsia" w:hAnsiTheme="minorEastAsia" w:cs="宋体" w:hint="eastAsia"/>
          <w:color w:val="000000" w:themeColor="text1"/>
          <w:kern w:val="0"/>
          <w:szCs w:val="21"/>
        </w:rPr>
        <w:t>甬兴</w:t>
      </w:r>
      <w:r w:rsidR="00170A59">
        <w:rPr>
          <w:rFonts w:asciiTheme="minorEastAsia" w:hAnsiTheme="minorEastAsia" w:cs="宋体" w:hint="eastAsia"/>
          <w:color w:val="000000" w:themeColor="text1"/>
          <w:kern w:val="0"/>
          <w:szCs w:val="21"/>
        </w:rPr>
        <w:t>证券</w:t>
      </w:r>
      <w:proofErr w:type="gramEnd"/>
      <w:r w:rsidRPr="00401328">
        <w:rPr>
          <w:rStyle w:val="fontstyle01"/>
          <w:rFonts w:asciiTheme="minorEastAsia" w:eastAsiaTheme="minorEastAsia" w:hAnsiTheme="minorEastAsia" w:hint="default"/>
          <w:color w:val="000000" w:themeColor="text1"/>
          <w:sz w:val="21"/>
          <w:szCs w:val="21"/>
        </w:rPr>
        <w:t>提交申请，约定申购周期、申购时间和申购金额，</w:t>
      </w:r>
      <w:proofErr w:type="gramStart"/>
      <w:r w:rsidRPr="00401328">
        <w:rPr>
          <w:rStyle w:val="fontstyle01"/>
          <w:rFonts w:asciiTheme="minorEastAsia" w:eastAsiaTheme="minorEastAsia" w:hAnsiTheme="minorEastAsia" w:hint="default"/>
          <w:color w:val="000000" w:themeColor="text1"/>
          <w:sz w:val="21"/>
          <w:szCs w:val="21"/>
        </w:rPr>
        <w:t>由</w:t>
      </w:r>
      <w:r w:rsidR="00ED1B53">
        <w:rPr>
          <w:rFonts w:asciiTheme="minorEastAsia" w:hAnsiTheme="minorEastAsia" w:cs="宋体" w:hint="eastAsia"/>
          <w:color w:val="000000" w:themeColor="text1"/>
          <w:kern w:val="0"/>
          <w:szCs w:val="21"/>
        </w:rPr>
        <w:t>甬兴</w:t>
      </w:r>
      <w:proofErr w:type="gramEnd"/>
      <w:r w:rsidR="00170A59">
        <w:rPr>
          <w:rFonts w:asciiTheme="minorEastAsia" w:hAnsiTheme="minorEastAsia" w:cs="宋体" w:hint="eastAsia"/>
          <w:color w:val="000000" w:themeColor="text1"/>
          <w:kern w:val="0"/>
          <w:szCs w:val="21"/>
        </w:rPr>
        <w:t>证券</w:t>
      </w:r>
      <w:r w:rsidRPr="00401328">
        <w:rPr>
          <w:rStyle w:val="fontstyle01"/>
          <w:rFonts w:asciiTheme="minorEastAsia" w:eastAsiaTheme="minorEastAsia" w:hAnsiTheme="minorEastAsia" w:hint="default"/>
          <w:color w:val="000000" w:themeColor="text1"/>
          <w:sz w:val="21"/>
          <w:szCs w:val="21"/>
        </w:rPr>
        <w:t>在设定期限内按照约定的自动</w:t>
      </w:r>
      <w:proofErr w:type="gramStart"/>
      <w:r w:rsidRPr="00401328">
        <w:rPr>
          <w:rStyle w:val="fontstyle01"/>
          <w:rFonts w:asciiTheme="minorEastAsia" w:eastAsiaTheme="minorEastAsia" w:hAnsiTheme="minorEastAsia" w:hint="default"/>
          <w:color w:val="000000" w:themeColor="text1"/>
          <w:sz w:val="21"/>
          <w:szCs w:val="21"/>
        </w:rPr>
        <w:t>投资日</w:t>
      </w:r>
      <w:proofErr w:type="gramEnd"/>
      <w:r w:rsidRPr="00401328">
        <w:rPr>
          <w:rStyle w:val="fontstyle01"/>
          <w:rFonts w:asciiTheme="minorEastAsia" w:eastAsiaTheme="minorEastAsia" w:hAnsiTheme="minorEastAsia" w:hint="default"/>
          <w:color w:val="000000" w:themeColor="text1"/>
          <w:sz w:val="21"/>
          <w:szCs w:val="21"/>
        </w:rPr>
        <w:t>在投资者指定资金账户内自动完成基金申购申请的一种长期投资方式。有关</w:t>
      </w:r>
      <w:proofErr w:type="gramStart"/>
      <w:r w:rsidRPr="00401328">
        <w:rPr>
          <w:rStyle w:val="fontstyle01"/>
          <w:rFonts w:asciiTheme="minorEastAsia" w:eastAsiaTheme="minorEastAsia" w:hAnsiTheme="minorEastAsia" w:hint="default"/>
          <w:color w:val="000000" w:themeColor="text1"/>
          <w:sz w:val="21"/>
          <w:szCs w:val="21"/>
        </w:rPr>
        <w:t>基金定投事宜</w:t>
      </w:r>
      <w:proofErr w:type="gramEnd"/>
      <w:r w:rsidRPr="00401328">
        <w:rPr>
          <w:rStyle w:val="fontstyle01"/>
          <w:rFonts w:asciiTheme="minorEastAsia" w:eastAsiaTheme="minorEastAsia" w:hAnsiTheme="minorEastAsia" w:hint="default"/>
          <w:color w:val="000000" w:themeColor="text1"/>
          <w:sz w:val="21"/>
          <w:szCs w:val="21"/>
        </w:rPr>
        <w:t>公告如下：</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proofErr w:type="gramStart"/>
      <w:r w:rsidRPr="00401328">
        <w:rPr>
          <w:rStyle w:val="fontstyle01"/>
          <w:rFonts w:asciiTheme="minorEastAsia" w:eastAsiaTheme="minorEastAsia" w:hAnsiTheme="minorEastAsia" w:hint="default"/>
          <w:color w:val="000000" w:themeColor="text1"/>
          <w:sz w:val="21"/>
          <w:szCs w:val="21"/>
        </w:rPr>
        <w:t>一</w:t>
      </w:r>
      <w:proofErr w:type="gramEnd"/>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适用投资者范围</w:t>
      </w:r>
      <w:r w:rsidRPr="00401328">
        <w:rPr>
          <w:rFonts w:asciiTheme="minorEastAsia" w:hAnsiTheme="minorEastAsia" w:hint="eastAsia"/>
          <w:color w:val="000000" w:themeColor="text1"/>
          <w:szCs w:val="21"/>
        </w:rPr>
        <w:br/>
      </w:r>
      <w:r w:rsidRPr="00401328">
        <w:rPr>
          <w:rStyle w:val="fontstyle01"/>
          <w:rFonts w:asciiTheme="minorEastAsia" w:eastAsiaTheme="minorEastAsia" w:hAnsiTheme="minorEastAsia" w:hint="default"/>
          <w:color w:val="000000" w:themeColor="text1"/>
          <w:sz w:val="21"/>
          <w:szCs w:val="21"/>
        </w:rPr>
        <w:t>符合相关基金合同规定的所有投资者。</w:t>
      </w:r>
      <w:r w:rsidRPr="00401328">
        <w:rPr>
          <w:rFonts w:asciiTheme="minorEastAsia" w:hAnsiTheme="minorEastAsia" w:hint="eastAsia"/>
          <w:color w:val="000000" w:themeColor="text1"/>
          <w:szCs w:val="21"/>
        </w:rPr>
        <w:br/>
      </w:r>
      <w:r w:rsidRPr="00401328">
        <w:rPr>
          <w:rStyle w:val="fontstyle11"/>
          <w:rFonts w:asciiTheme="minorEastAsia" w:hAnsiTheme="minorEastAsia"/>
          <w:color w:val="000000" w:themeColor="text1"/>
          <w:sz w:val="21"/>
          <w:szCs w:val="21"/>
        </w:rPr>
        <w:t>(</w:t>
      </w:r>
      <w:r w:rsidRPr="00401328">
        <w:rPr>
          <w:rStyle w:val="fontstyle01"/>
          <w:rFonts w:asciiTheme="minorEastAsia" w:eastAsiaTheme="minorEastAsia" w:hAnsiTheme="minorEastAsia" w:hint="default"/>
          <w:color w:val="000000" w:themeColor="text1"/>
          <w:sz w:val="21"/>
          <w:szCs w:val="21"/>
        </w:rPr>
        <w:t>二</w:t>
      </w:r>
      <w:r w:rsidRPr="00401328">
        <w:rPr>
          <w:rStyle w:val="fontstyle11"/>
          <w:rFonts w:asciiTheme="minorEastAsia" w:hAnsiTheme="minorEastAsia"/>
          <w:color w:val="000000" w:themeColor="text1"/>
          <w:sz w:val="21"/>
          <w:szCs w:val="21"/>
        </w:rPr>
        <w:t xml:space="preserve">) </w:t>
      </w:r>
      <w:r w:rsidRPr="00401328">
        <w:rPr>
          <w:rStyle w:val="fontstyle01"/>
          <w:rFonts w:asciiTheme="minorEastAsia" w:eastAsiaTheme="minorEastAsia" w:hAnsiTheme="minorEastAsia" w:hint="default"/>
          <w:color w:val="000000" w:themeColor="text1"/>
          <w:sz w:val="21"/>
          <w:szCs w:val="21"/>
        </w:rPr>
        <w:t>参与基金</w:t>
      </w:r>
    </w:p>
    <w:tbl>
      <w:tblPr>
        <w:tblW w:w="7630" w:type="dxa"/>
        <w:tblInd w:w="93" w:type="dxa"/>
        <w:tblLook w:val="04A0" w:firstRow="1" w:lastRow="0" w:firstColumn="1" w:lastColumn="0" w:noHBand="0" w:noVBand="1"/>
      </w:tblPr>
      <w:tblGrid>
        <w:gridCol w:w="1270"/>
        <w:gridCol w:w="6360"/>
      </w:tblGrid>
      <w:tr w:rsidR="00ED1B53" w:rsidRPr="00A6504E" w14:paraId="3D3AD514"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9E84A9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基金代码</w:t>
            </w:r>
          </w:p>
        </w:tc>
        <w:tc>
          <w:tcPr>
            <w:tcW w:w="6360" w:type="dxa"/>
            <w:tcBorders>
              <w:top w:val="single" w:sz="8" w:space="0" w:color="auto"/>
              <w:left w:val="nil"/>
              <w:bottom w:val="single" w:sz="8" w:space="0" w:color="auto"/>
              <w:right w:val="single" w:sz="8" w:space="0" w:color="auto"/>
            </w:tcBorders>
            <w:shd w:val="clear" w:color="auto" w:fill="auto"/>
            <w:noWrap/>
            <w:hideMark/>
          </w:tcPr>
          <w:p w14:paraId="4F81AF9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基金名称</w:t>
            </w:r>
          </w:p>
        </w:tc>
      </w:tr>
      <w:tr w:rsidR="00ED1B53" w:rsidRPr="00A6504E" w14:paraId="4CF63BA3"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50D3F3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000773</w:t>
            </w:r>
          </w:p>
        </w:tc>
        <w:tc>
          <w:tcPr>
            <w:tcW w:w="6360" w:type="dxa"/>
            <w:tcBorders>
              <w:top w:val="single" w:sz="8" w:space="0" w:color="auto"/>
              <w:left w:val="nil"/>
              <w:bottom w:val="single" w:sz="8" w:space="0" w:color="auto"/>
              <w:right w:val="single" w:sz="8" w:space="0" w:color="auto"/>
            </w:tcBorders>
            <w:shd w:val="clear" w:color="auto" w:fill="auto"/>
            <w:noWrap/>
            <w:hideMark/>
          </w:tcPr>
          <w:p w14:paraId="383E66B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万家现金宝货币市场证券投资基金A类</w:t>
            </w:r>
          </w:p>
        </w:tc>
      </w:tr>
      <w:tr w:rsidR="00ED1B53" w:rsidRPr="00A6504E" w14:paraId="457321A8"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EDDAF6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001633</w:t>
            </w:r>
          </w:p>
        </w:tc>
        <w:tc>
          <w:tcPr>
            <w:tcW w:w="6360" w:type="dxa"/>
            <w:tcBorders>
              <w:top w:val="single" w:sz="8" w:space="0" w:color="auto"/>
              <w:left w:val="nil"/>
              <w:bottom w:val="single" w:sz="8" w:space="0" w:color="auto"/>
              <w:right w:val="single" w:sz="8" w:space="0" w:color="auto"/>
            </w:tcBorders>
            <w:shd w:val="clear" w:color="auto" w:fill="auto"/>
            <w:noWrap/>
            <w:hideMark/>
          </w:tcPr>
          <w:p w14:paraId="799E356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w:t>
            </w:r>
            <w:proofErr w:type="gramStart"/>
            <w:r w:rsidRPr="00ED1B53">
              <w:rPr>
                <w:rFonts w:asciiTheme="minorEastAsia" w:hAnsiTheme="minorEastAsia" w:cs="宋体" w:hint="eastAsia"/>
                <w:color w:val="000000" w:themeColor="text1"/>
                <w:kern w:val="0"/>
                <w:szCs w:val="21"/>
              </w:rPr>
              <w:t>祥</w:t>
            </w:r>
            <w:proofErr w:type="gramEnd"/>
            <w:r w:rsidRPr="00ED1B53">
              <w:rPr>
                <w:rFonts w:asciiTheme="minorEastAsia" w:hAnsiTheme="minorEastAsia" w:cs="宋体" w:hint="eastAsia"/>
                <w:color w:val="000000" w:themeColor="text1"/>
                <w:kern w:val="0"/>
                <w:szCs w:val="21"/>
              </w:rPr>
              <w:t>灵活配置混合型证券投资基金A</w:t>
            </w:r>
          </w:p>
        </w:tc>
      </w:tr>
      <w:tr w:rsidR="00ED1B53" w:rsidRPr="00A6504E" w14:paraId="73F98DDD"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CDF0C4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001634</w:t>
            </w:r>
          </w:p>
        </w:tc>
        <w:tc>
          <w:tcPr>
            <w:tcW w:w="6360" w:type="dxa"/>
            <w:tcBorders>
              <w:top w:val="single" w:sz="8" w:space="0" w:color="auto"/>
              <w:left w:val="nil"/>
              <w:bottom w:val="single" w:sz="8" w:space="0" w:color="auto"/>
              <w:right w:val="single" w:sz="8" w:space="0" w:color="auto"/>
            </w:tcBorders>
            <w:shd w:val="clear" w:color="auto" w:fill="auto"/>
            <w:noWrap/>
            <w:hideMark/>
          </w:tcPr>
          <w:p w14:paraId="43E6453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w:t>
            </w:r>
            <w:proofErr w:type="gramStart"/>
            <w:r w:rsidRPr="00ED1B53">
              <w:rPr>
                <w:rFonts w:asciiTheme="minorEastAsia" w:hAnsiTheme="minorEastAsia" w:cs="宋体" w:hint="eastAsia"/>
                <w:color w:val="000000" w:themeColor="text1"/>
                <w:kern w:val="0"/>
                <w:szCs w:val="21"/>
              </w:rPr>
              <w:t>祥</w:t>
            </w:r>
            <w:proofErr w:type="gramEnd"/>
            <w:r w:rsidRPr="00ED1B53">
              <w:rPr>
                <w:rFonts w:asciiTheme="minorEastAsia" w:hAnsiTheme="minorEastAsia" w:cs="宋体" w:hint="eastAsia"/>
                <w:color w:val="000000" w:themeColor="text1"/>
                <w:kern w:val="0"/>
                <w:szCs w:val="21"/>
              </w:rPr>
              <w:t>灵活配置混合型证券投资基金C</w:t>
            </w:r>
          </w:p>
        </w:tc>
      </w:tr>
      <w:tr w:rsidR="00ED1B53" w:rsidRPr="00A6504E" w14:paraId="6297F41F"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7C45D6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001635</w:t>
            </w:r>
          </w:p>
        </w:tc>
        <w:tc>
          <w:tcPr>
            <w:tcW w:w="6360" w:type="dxa"/>
            <w:tcBorders>
              <w:top w:val="single" w:sz="8" w:space="0" w:color="auto"/>
              <w:left w:val="nil"/>
              <w:bottom w:val="single" w:sz="8" w:space="0" w:color="auto"/>
              <w:right w:val="single" w:sz="8" w:space="0" w:color="auto"/>
            </w:tcBorders>
            <w:shd w:val="clear" w:color="auto" w:fill="auto"/>
            <w:noWrap/>
            <w:hideMark/>
          </w:tcPr>
          <w:p w14:paraId="53403E04"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万家瑞益灵活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17271414"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A7D2CD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001636</w:t>
            </w:r>
          </w:p>
        </w:tc>
        <w:tc>
          <w:tcPr>
            <w:tcW w:w="6360" w:type="dxa"/>
            <w:tcBorders>
              <w:top w:val="single" w:sz="8" w:space="0" w:color="auto"/>
              <w:left w:val="nil"/>
              <w:bottom w:val="single" w:sz="8" w:space="0" w:color="auto"/>
              <w:right w:val="single" w:sz="8" w:space="0" w:color="auto"/>
            </w:tcBorders>
            <w:shd w:val="clear" w:color="auto" w:fill="auto"/>
            <w:noWrap/>
            <w:hideMark/>
          </w:tcPr>
          <w:p w14:paraId="2F2E1D4E"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万家瑞益灵活</w:t>
            </w:r>
            <w:proofErr w:type="gramEnd"/>
            <w:r w:rsidRPr="00ED1B53">
              <w:rPr>
                <w:rFonts w:asciiTheme="minorEastAsia" w:hAnsiTheme="minorEastAsia" w:cs="宋体" w:hint="eastAsia"/>
                <w:color w:val="000000" w:themeColor="text1"/>
                <w:kern w:val="0"/>
                <w:szCs w:val="21"/>
              </w:rPr>
              <w:t>配置混合型证券投资基金C</w:t>
            </w:r>
          </w:p>
        </w:tc>
      </w:tr>
      <w:tr w:rsidR="00ED1B53" w:rsidRPr="00A6504E" w14:paraId="629685E9"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139F57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002670</w:t>
            </w:r>
          </w:p>
        </w:tc>
        <w:tc>
          <w:tcPr>
            <w:tcW w:w="6360" w:type="dxa"/>
            <w:tcBorders>
              <w:top w:val="single" w:sz="8" w:space="0" w:color="auto"/>
              <w:left w:val="nil"/>
              <w:bottom w:val="single" w:sz="8" w:space="0" w:color="auto"/>
              <w:right w:val="single" w:sz="8" w:space="0" w:color="auto"/>
            </w:tcBorders>
            <w:shd w:val="clear" w:color="auto" w:fill="auto"/>
            <w:noWrap/>
            <w:hideMark/>
          </w:tcPr>
          <w:p w14:paraId="378ACAE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万家沪深300指数增强型证券投资基金A</w:t>
            </w:r>
          </w:p>
        </w:tc>
      </w:tr>
      <w:tr w:rsidR="00ED1B53" w:rsidRPr="00A6504E" w14:paraId="4592797E"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39C29D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002671</w:t>
            </w:r>
          </w:p>
        </w:tc>
        <w:tc>
          <w:tcPr>
            <w:tcW w:w="6360" w:type="dxa"/>
            <w:tcBorders>
              <w:top w:val="single" w:sz="8" w:space="0" w:color="auto"/>
              <w:left w:val="nil"/>
              <w:bottom w:val="single" w:sz="8" w:space="0" w:color="auto"/>
              <w:right w:val="single" w:sz="8" w:space="0" w:color="auto"/>
            </w:tcBorders>
            <w:shd w:val="clear" w:color="auto" w:fill="auto"/>
            <w:noWrap/>
            <w:hideMark/>
          </w:tcPr>
          <w:p w14:paraId="58FEE48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万家沪深300指数增强型证券投资基金C</w:t>
            </w:r>
          </w:p>
        </w:tc>
      </w:tr>
      <w:tr w:rsidR="00ED1B53" w:rsidRPr="00A6504E" w14:paraId="1791FF5B"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F4BBE2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003734</w:t>
            </w:r>
          </w:p>
        </w:tc>
        <w:tc>
          <w:tcPr>
            <w:tcW w:w="6360" w:type="dxa"/>
            <w:tcBorders>
              <w:top w:val="single" w:sz="8" w:space="0" w:color="auto"/>
              <w:left w:val="nil"/>
              <w:bottom w:val="single" w:sz="8" w:space="0" w:color="auto"/>
              <w:right w:val="single" w:sz="8" w:space="0" w:color="auto"/>
            </w:tcBorders>
            <w:shd w:val="clear" w:color="auto" w:fill="auto"/>
            <w:noWrap/>
            <w:hideMark/>
          </w:tcPr>
          <w:p w14:paraId="37CB914D"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万家瑞盈灵活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0425106C"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6FE0B5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003735</w:t>
            </w:r>
          </w:p>
        </w:tc>
        <w:tc>
          <w:tcPr>
            <w:tcW w:w="6360" w:type="dxa"/>
            <w:tcBorders>
              <w:top w:val="single" w:sz="8" w:space="0" w:color="auto"/>
              <w:left w:val="nil"/>
              <w:bottom w:val="single" w:sz="8" w:space="0" w:color="auto"/>
              <w:right w:val="single" w:sz="8" w:space="0" w:color="auto"/>
            </w:tcBorders>
            <w:shd w:val="clear" w:color="auto" w:fill="auto"/>
            <w:noWrap/>
            <w:hideMark/>
          </w:tcPr>
          <w:p w14:paraId="6B06EFA9"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万家瑞盈灵活</w:t>
            </w:r>
            <w:proofErr w:type="gramEnd"/>
            <w:r w:rsidRPr="00ED1B53">
              <w:rPr>
                <w:rFonts w:asciiTheme="minorEastAsia" w:hAnsiTheme="minorEastAsia" w:cs="宋体" w:hint="eastAsia"/>
                <w:color w:val="000000" w:themeColor="text1"/>
                <w:kern w:val="0"/>
                <w:szCs w:val="21"/>
              </w:rPr>
              <w:t>配置混合型证券投资基金C</w:t>
            </w:r>
          </w:p>
        </w:tc>
      </w:tr>
      <w:tr w:rsidR="00ED1B53" w:rsidRPr="00A6504E" w14:paraId="0B333277"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CF3B39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003751</w:t>
            </w:r>
          </w:p>
        </w:tc>
        <w:tc>
          <w:tcPr>
            <w:tcW w:w="6360" w:type="dxa"/>
            <w:tcBorders>
              <w:top w:val="single" w:sz="8" w:space="0" w:color="auto"/>
              <w:left w:val="nil"/>
              <w:bottom w:val="single" w:sz="8" w:space="0" w:color="auto"/>
              <w:right w:val="single" w:sz="8" w:space="0" w:color="auto"/>
            </w:tcBorders>
            <w:shd w:val="clear" w:color="auto" w:fill="auto"/>
            <w:noWrap/>
            <w:hideMark/>
          </w:tcPr>
          <w:p w14:paraId="4C3E403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万家瑞隆混合型证券投资基金</w:t>
            </w:r>
          </w:p>
        </w:tc>
      </w:tr>
      <w:tr w:rsidR="00ED1B53" w:rsidRPr="00A6504E" w14:paraId="34B53260"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623AB9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004169</w:t>
            </w:r>
          </w:p>
        </w:tc>
        <w:tc>
          <w:tcPr>
            <w:tcW w:w="6360" w:type="dxa"/>
            <w:tcBorders>
              <w:top w:val="single" w:sz="8" w:space="0" w:color="auto"/>
              <w:left w:val="nil"/>
              <w:bottom w:val="single" w:sz="8" w:space="0" w:color="auto"/>
              <w:right w:val="single" w:sz="8" w:space="0" w:color="auto"/>
            </w:tcBorders>
            <w:shd w:val="clear" w:color="auto" w:fill="auto"/>
            <w:noWrap/>
            <w:hideMark/>
          </w:tcPr>
          <w:p w14:paraId="617A87B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万家现金增利货币市场基金A类</w:t>
            </w:r>
          </w:p>
        </w:tc>
      </w:tr>
      <w:tr w:rsidR="00ED1B53" w:rsidRPr="00A6504E" w14:paraId="19010381"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DD83D5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004571</w:t>
            </w:r>
          </w:p>
        </w:tc>
        <w:tc>
          <w:tcPr>
            <w:tcW w:w="6360" w:type="dxa"/>
            <w:tcBorders>
              <w:top w:val="single" w:sz="8" w:space="0" w:color="auto"/>
              <w:left w:val="nil"/>
              <w:bottom w:val="single" w:sz="8" w:space="0" w:color="auto"/>
              <w:right w:val="single" w:sz="8" w:space="0" w:color="auto"/>
            </w:tcBorders>
            <w:shd w:val="clear" w:color="auto" w:fill="auto"/>
            <w:noWrap/>
            <w:hideMark/>
          </w:tcPr>
          <w:p w14:paraId="1BB5656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万家家瑞债券型证券投资基金A</w:t>
            </w:r>
          </w:p>
        </w:tc>
      </w:tr>
      <w:tr w:rsidR="00ED1B53" w:rsidRPr="00A6504E" w14:paraId="465BBCAF"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6F03DD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004572</w:t>
            </w:r>
          </w:p>
        </w:tc>
        <w:tc>
          <w:tcPr>
            <w:tcW w:w="6360" w:type="dxa"/>
            <w:tcBorders>
              <w:top w:val="single" w:sz="8" w:space="0" w:color="auto"/>
              <w:left w:val="nil"/>
              <w:bottom w:val="single" w:sz="8" w:space="0" w:color="auto"/>
              <w:right w:val="single" w:sz="8" w:space="0" w:color="auto"/>
            </w:tcBorders>
            <w:shd w:val="clear" w:color="auto" w:fill="auto"/>
            <w:noWrap/>
            <w:hideMark/>
          </w:tcPr>
          <w:p w14:paraId="598109A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万家家瑞债券型证券投资基金C</w:t>
            </w:r>
          </w:p>
        </w:tc>
      </w:tr>
      <w:tr w:rsidR="00ED1B53" w:rsidRPr="00A6504E" w14:paraId="41B3AB09"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2B4AFD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004717</w:t>
            </w:r>
          </w:p>
        </w:tc>
        <w:tc>
          <w:tcPr>
            <w:tcW w:w="6360" w:type="dxa"/>
            <w:tcBorders>
              <w:top w:val="single" w:sz="8" w:space="0" w:color="auto"/>
              <w:left w:val="nil"/>
              <w:bottom w:val="single" w:sz="8" w:space="0" w:color="auto"/>
              <w:right w:val="single" w:sz="8" w:space="0" w:color="auto"/>
            </w:tcBorders>
            <w:shd w:val="clear" w:color="auto" w:fill="auto"/>
            <w:noWrap/>
            <w:hideMark/>
          </w:tcPr>
          <w:p w14:paraId="18CB136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万家天添宝货币市场基金A类</w:t>
            </w:r>
          </w:p>
        </w:tc>
      </w:tr>
      <w:tr w:rsidR="00ED1B53" w:rsidRPr="00A6504E" w14:paraId="51CCCC11"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402748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004731</w:t>
            </w:r>
          </w:p>
        </w:tc>
        <w:tc>
          <w:tcPr>
            <w:tcW w:w="6360" w:type="dxa"/>
            <w:tcBorders>
              <w:top w:val="single" w:sz="8" w:space="0" w:color="auto"/>
              <w:left w:val="nil"/>
              <w:bottom w:val="single" w:sz="8" w:space="0" w:color="auto"/>
              <w:right w:val="single" w:sz="8" w:space="0" w:color="auto"/>
            </w:tcBorders>
            <w:shd w:val="clear" w:color="auto" w:fill="auto"/>
            <w:noWrap/>
            <w:hideMark/>
          </w:tcPr>
          <w:p w14:paraId="3D3C6A74"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万家瑞尧灵活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2984EFA0"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8BD7F8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004732</w:t>
            </w:r>
          </w:p>
        </w:tc>
        <w:tc>
          <w:tcPr>
            <w:tcW w:w="6360" w:type="dxa"/>
            <w:tcBorders>
              <w:top w:val="single" w:sz="8" w:space="0" w:color="auto"/>
              <w:left w:val="nil"/>
              <w:bottom w:val="single" w:sz="8" w:space="0" w:color="auto"/>
              <w:right w:val="single" w:sz="8" w:space="0" w:color="auto"/>
            </w:tcBorders>
            <w:shd w:val="clear" w:color="auto" w:fill="auto"/>
            <w:noWrap/>
            <w:hideMark/>
          </w:tcPr>
          <w:p w14:paraId="58D2C964"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万家瑞尧灵活</w:t>
            </w:r>
            <w:proofErr w:type="gramEnd"/>
            <w:r w:rsidRPr="00ED1B53">
              <w:rPr>
                <w:rFonts w:asciiTheme="minorEastAsia" w:hAnsiTheme="minorEastAsia" w:cs="宋体" w:hint="eastAsia"/>
                <w:color w:val="000000" w:themeColor="text1"/>
                <w:kern w:val="0"/>
                <w:szCs w:val="21"/>
              </w:rPr>
              <w:t>配置混合型证券投资基金C</w:t>
            </w:r>
          </w:p>
        </w:tc>
      </w:tr>
      <w:tr w:rsidR="00ED1B53" w:rsidRPr="00A6504E" w14:paraId="1DD1A2F3"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BE98EF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005094</w:t>
            </w:r>
          </w:p>
        </w:tc>
        <w:tc>
          <w:tcPr>
            <w:tcW w:w="6360" w:type="dxa"/>
            <w:tcBorders>
              <w:top w:val="single" w:sz="8" w:space="0" w:color="auto"/>
              <w:left w:val="nil"/>
              <w:bottom w:val="single" w:sz="8" w:space="0" w:color="auto"/>
              <w:right w:val="single" w:sz="8" w:space="0" w:color="auto"/>
            </w:tcBorders>
            <w:shd w:val="clear" w:color="auto" w:fill="auto"/>
            <w:noWrap/>
            <w:hideMark/>
          </w:tcPr>
          <w:p w14:paraId="7A1F4CC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臻</w:t>
            </w:r>
            <w:proofErr w:type="gramEnd"/>
            <w:r w:rsidRPr="00ED1B53">
              <w:rPr>
                <w:rFonts w:asciiTheme="minorEastAsia" w:hAnsiTheme="minorEastAsia" w:cs="宋体" w:hint="eastAsia"/>
                <w:color w:val="000000" w:themeColor="text1"/>
                <w:kern w:val="0"/>
                <w:szCs w:val="21"/>
              </w:rPr>
              <w:t>选混合型证券投资基金</w:t>
            </w:r>
          </w:p>
        </w:tc>
      </w:tr>
      <w:tr w:rsidR="00ED1B53" w:rsidRPr="00A6504E" w14:paraId="033653E9"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E64F55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005299</w:t>
            </w:r>
          </w:p>
        </w:tc>
        <w:tc>
          <w:tcPr>
            <w:tcW w:w="6360" w:type="dxa"/>
            <w:tcBorders>
              <w:top w:val="single" w:sz="8" w:space="0" w:color="auto"/>
              <w:left w:val="nil"/>
              <w:bottom w:val="single" w:sz="8" w:space="0" w:color="auto"/>
              <w:right w:val="single" w:sz="8" w:space="0" w:color="auto"/>
            </w:tcBorders>
            <w:shd w:val="clear" w:color="auto" w:fill="auto"/>
            <w:noWrap/>
            <w:hideMark/>
          </w:tcPr>
          <w:p w14:paraId="52257CE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万家成长优选灵活配置混合型证券投资基金A</w:t>
            </w:r>
          </w:p>
        </w:tc>
      </w:tr>
      <w:tr w:rsidR="00ED1B53" w:rsidRPr="00A6504E" w14:paraId="302CC8AE"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63DD3E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005300</w:t>
            </w:r>
          </w:p>
        </w:tc>
        <w:tc>
          <w:tcPr>
            <w:tcW w:w="6360" w:type="dxa"/>
            <w:tcBorders>
              <w:top w:val="single" w:sz="8" w:space="0" w:color="auto"/>
              <w:left w:val="nil"/>
              <w:bottom w:val="single" w:sz="8" w:space="0" w:color="auto"/>
              <w:right w:val="single" w:sz="8" w:space="0" w:color="auto"/>
            </w:tcBorders>
            <w:shd w:val="clear" w:color="auto" w:fill="auto"/>
            <w:noWrap/>
            <w:hideMark/>
          </w:tcPr>
          <w:p w14:paraId="1CF64E7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万家成长优选灵活配置混合型证券投资基金C</w:t>
            </w:r>
          </w:p>
        </w:tc>
      </w:tr>
      <w:tr w:rsidR="00ED1B53" w:rsidRPr="00A6504E" w14:paraId="1695E186"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11B7D7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005317</w:t>
            </w:r>
          </w:p>
        </w:tc>
        <w:tc>
          <w:tcPr>
            <w:tcW w:w="6360" w:type="dxa"/>
            <w:tcBorders>
              <w:top w:val="single" w:sz="8" w:space="0" w:color="auto"/>
              <w:left w:val="nil"/>
              <w:bottom w:val="single" w:sz="8" w:space="0" w:color="auto"/>
              <w:right w:val="single" w:sz="8" w:space="0" w:color="auto"/>
            </w:tcBorders>
            <w:shd w:val="clear" w:color="auto" w:fill="auto"/>
            <w:noWrap/>
            <w:hideMark/>
          </w:tcPr>
          <w:p w14:paraId="56A86E22"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万家瑞舜灵活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6B5C2A82"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EF99CF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005318</w:t>
            </w:r>
          </w:p>
        </w:tc>
        <w:tc>
          <w:tcPr>
            <w:tcW w:w="6360" w:type="dxa"/>
            <w:tcBorders>
              <w:top w:val="single" w:sz="8" w:space="0" w:color="auto"/>
              <w:left w:val="nil"/>
              <w:bottom w:val="single" w:sz="8" w:space="0" w:color="auto"/>
              <w:right w:val="single" w:sz="8" w:space="0" w:color="auto"/>
            </w:tcBorders>
            <w:shd w:val="clear" w:color="auto" w:fill="auto"/>
            <w:noWrap/>
            <w:hideMark/>
          </w:tcPr>
          <w:p w14:paraId="19083815"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万家瑞舜灵活</w:t>
            </w:r>
            <w:proofErr w:type="gramEnd"/>
            <w:r w:rsidRPr="00ED1B53">
              <w:rPr>
                <w:rFonts w:asciiTheme="minorEastAsia" w:hAnsiTheme="minorEastAsia" w:cs="宋体" w:hint="eastAsia"/>
                <w:color w:val="000000" w:themeColor="text1"/>
                <w:kern w:val="0"/>
                <w:szCs w:val="21"/>
              </w:rPr>
              <w:t>配置混合型证券投资基金C</w:t>
            </w:r>
          </w:p>
        </w:tc>
      </w:tr>
      <w:tr w:rsidR="00ED1B53" w:rsidRPr="00A6504E" w14:paraId="10627707"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9D7B5D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005400</w:t>
            </w:r>
          </w:p>
        </w:tc>
        <w:tc>
          <w:tcPr>
            <w:tcW w:w="6360" w:type="dxa"/>
            <w:tcBorders>
              <w:top w:val="single" w:sz="8" w:space="0" w:color="auto"/>
              <w:left w:val="nil"/>
              <w:bottom w:val="single" w:sz="8" w:space="0" w:color="auto"/>
              <w:right w:val="single" w:sz="8" w:space="0" w:color="auto"/>
            </w:tcBorders>
            <w:shd w:val="clear" w:color="auto" w:fill="auto"/>
            <w:noWrap/>
            <w:hideMark/>
          </w:tcPr>
          <w:p w14:paraId="7368A3D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万家潜力价值灵活配置混合型证券投资基金A</w:t>
            </w:r>
          </w:p>
        </w:tc>
      </w:tr>
      <w:tr w:rsidR="00ED1B53" w:rsidRPr="00A6504E" w14:paraId="316D38D0"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C7D0E3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lastRenderedPageBreak/>
              <w:t>005401</w:t>
            </w:r>
          </w:p>
        </w:tc>
        <w:tc>
          <w:tcPr>
            <w:tcW w:w="6360" w:type="dxa"/>
            <w:tcBorders>
              <w:top w:val="single" w:sz="8" w:space="0" w:color="auto"/>
              <w:left w:val="nil"/>
              <w:bottom w:val="single" w:sz="8" w:space="0" w:color="auto"/>
              <w:right w:val="single" w:sz="8" w:space="0" w:color="auto"/>
            </w:tcBorders>
            <w:shd w:val="clear" w:color="auto" w:fill="auto"/>
            <w:noWrap/>
            <w:hideMark/>
          </w:tcPr>
          <w:p w14:paraId="54969F6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万家潜力价值灵活配置混合型证券投资基金C</w:t>
            </w:r>
          </w:p>
        </w:tc>
      </w:tr>
      <w:tr w:rsidR="00ED1B53" w:rsidRPr="00A6504E" w14:paraId="1E10ECAF"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6293E9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005650</w:t>
            </w:r>
          </w:p>
        </w:tc>
        <w:tc>
          <w:tcPr>
            <w:tcW w:w="6360" w:type="dxa"/>
            <w:tcBorders>
              <w:top w:val="single" w:sz="8" w:space="0" w:color="auto"/>
              <w:left w:val="nil"/>
              <w:bottom w:val="single" w:sz="8" w:space="0" w:color="auto"/>
              <w:right w:val="single" w:sz="8" w:space="0" w:color="auto"/>
            </w:tcBorders>
            <w:shd w:val="clear" w:color="auto" w:fill="auto"/>
            <w:noWrap/>
            <w:hideMark/>
          </w:tcPr>
          <w:p w14:paraId="37539F3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万家量化同顺多策略灵活配置混合型证券投资基金A</w:t>
            </w:r>
          </w:p>
        </w:tc>
      </w:tr>
      <w:tr w:rsidR="00ED1B53" w:rsidRPr="00A6504E" w14:paraId="1913A6D1"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A54C34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005651</w:t>
            </w:r>
          </w:p>
        </w:tc>
        <w:tc>
          <w:tcPr>
            <w:tcW w:w="6360" w:type="dxa"/>
            <w:tcBorders>
              <w:top w:val="single" w:sz="8" w:space="0" w:color="auto"/>
              <w:left w:val="nil"/>
              <w:bottom w:val="single" w:sz="8" w:space="0" w:color="auto"/>
              <w:right w:val="single" w:sz="8" w:space="0" w:color="auto"/>
            </w:tcBorders>
            <w:shd w:val="clear" w:color="auto" w:fill="auto"/>
            <w:noWrap/>
            <w:hideMark/>
          </w:tcPr>
          <w:p w14:paraId="70D43C2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万家量化同顺多策略灵活配置混合型证券投资基金C</w:t>
            </w:r>
          </w:p>
        </w:tc>
      </w:tr>
      <w:tr w:rsidR="00ED1B53" w:rsidRPr="00A6504E" w14:paraId="37CDE52F"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1F357E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005821</w:t>
            </w:r>
          </w:p>
        </w:tc>
        <w:tc>
          <w:tcPr>
            <w:tcW w:w="6360" w:type="dxa"/>
            <w:tcBorders>
              <w:top w:val="single" w:sz="8" w:space="0" w:color="auto"/>
              <w:left w:val="nil"/>
              <w:bottom w:val="single" w:sz="8" w:space="0" w:color="auto"/>
              <w:right w:val="single" w:sz="8" w:space="0" w:color="auto"/>
            </w:tcBorders>
            <w:shd w:val="clear" w:color="auto" w:fill="auto"/>
            <w:noWrap/>
            <w:hideMark/>
          </w:tcPr>
          <w:p w14:paraId="0F7FE05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万家新机遇龙头企业灵活配置混合型证券投资基金</w:t>
            </w:r>
          </w:p>
        </w:tc>
      </w:tr>
      <w:tr w:rsidR="00ED1B53" w:rsidRPr="00A6504E" w14:paraId="4BD97DD2"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0DE20C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006132</w:t>
            </w:r>
          </w:p>
        </w:tc>
        <w:tc>
          <w:tcPr>
            <w:tcW w:w="6360" w:type="dxa"/>
            <w:tcBorders>
              <w:top w:val="single" w:sz="8" w:space="0" w:color="auto"/>
              <w:left w:val="nil"/>
              <w:bottom w:val="single" w:sz="8" w:space="0" w:color="auto"/>
              <w:right w:val="single" w:sz="8" w:space="0" w:color="auto"/>
            </w:tcBorders>
            <w:shd w:val="clear" w:color="auto" w:fill="auto"/>
            <w:noWrap/>
            <w:hideMark/>
          </w:tcPr>
          <w:p w14:paraId="149C50E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万家智</w:t>
            </w:r>
            <w:proofErr w:type="gramStart"/>
            <w:r w:rsidRPr="00ED1B53">
              <w:rPr>
                <w:rFonts w:asciiTheme="minorEastAsia" w:hAnsiTheme="minorEastAsia" w:cs="宋体" w:hint="eastAsia"/>
                <w:color w:val="000000" w:themeColor="text1"/>
                <w:kern w:val="0"/>
                <w:szCs w:val="21"/>
              </w:rPr>
              <w:t>造优势</w:t>
            </w:r>
            <w:proofErr w:type="gramEnd"/>
            <w:r w:rsidRPr="00ED1B53">
              <w:rPr>
                <w:rFonts w:asciiTheme="minorEastAsia" w:hAnsiTheme="minorEastAsia" w:cs="宋体" w:hint="eastAsia"/>
                <w:color w:val="000000" w:themeColor="text1"/>
                <w:kern w:val="0"/>
                <w:szCs w:val="21"/>
              </w:rPr>
              <w:t>混合型证券投资基金A</w:t>
            </w:r>
          </w:p>
        </w:tc>
      </w:tr>
      <w:tr w:rsidR="00ED1B53" w:rsidRPr="00A6504E" w14:paraId="47524C59"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1BCC67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006133</w:t>
            </w:r>
          </w:p>
        </w:tc>
        <w:tc>
          <w:tcPr>
            <w:tcW w:w="6360" w:type="dxa"/>
            <w:tcBorders>
              <w:top w:val="single" w:sz="8" w:space="0" w:color="auto"/>
              <w:left w:val="nil"/>
              <w:bottom w:val="single" w:sz="8" w:space="0" w:color="auto"/>
              <w:right w:val="single" w:sz="8" w:space="0" w:color="auto"/>
            </w:tcBorders>
            <w:shd w:val="clear" w:color="auto" w:fill="auto"/>
            <w:noWrap/>
            <w:hideMark/>
          </w:tcPr>
          <w:p w14:paraId="7215BF2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万家智</w:t>
            </w:r>
            <w:proofErr w:type="gramStart"/>
            <w:r w:rsidRPr="00ED1B53">
              <w:rPr>
                <w:rFonts w:asciiTheme="minorEastAsia" w:hAnsiTheme="minorEastAsia" w:cs="宋体" w:hint="eastAsia"/>
                <w:color w:val="000000" w:themeColor="text1"/>
                <w:kern w:val="0"/>
                <w:szCs w:val="21"/>
              </w:rPr>
              <w:t>造优势</w:t>
            </w:r>
            <w:proofErr w:type="gramEnd"/>
            <w:r w:rsidRPr="00ED1B53">
              <w:rPr>
                <w:rFonts w:asciiTheme="minorEastAsia" w:hAnsiTheme="minorEastAsia" w:cs="宋体" w:hint="eastAsia"/>
                <w:color w:val="000000" w:themeColor="text1"/>
                <w:kern w:val="0"/>
                <w:szCs w:val="21"/>
              </w:rPr>
              <w:t>混合型证券投资基金C</w:t>
            </w:r>
          </w:p>
        </w:tc>
      </w:tr>
      <w:tr w:rsidR="00ED1B53" w:rsidRPr="00A6504E" w14:paraId="79D39F85"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B47D9C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006233</w:t>
            </w:r>
          </w:p>
        </w:tc>
        <w:tc>
          <w:tcPr>
            <w:tcW w:w="6360" w:type="dxa"/>
            <w:tcBorders>
              <w:top w:val="single" w:sz="8" w:space="0" w:color="auto"/>
              <w:left w:val="nil"/>
              <w:bottom w:val="single" w:sz="8" w:space="0" w:color="auto"/>
              <w:right w:val="single" w:sz="8" w:space="0" w:color="auto"/>
            </w:tcBorders>
            <w:shd w:val="clear" w:color="auto" w:fill="auto"/>
            <w:noWrap/>
            <w:hideMark/>
          </w:tcPr>
          <w:p w14:paraId="4E7BAE1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万家汽车新趋势混合型证券投资基金A</w:t>
            </w:r>
          </w:p>
        </w:tc>
      </w:tr>
      <w:tr w:rsidR="00ED1B53" w:rsidRPr="00A6504E" w14:paraId="63659A73"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69B9D5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006234</w:t>
            </w:r>
          </w:p>
        </w:tc>
        <w:tc>
          <w:tcPr>
            <w:tcW w:w="6360" w:type="dxa"/>
            <w:tcBorders>
              <w:top w:val="single" w:sz="8" w:space="0" w:color="auto"/>
              <w:left w:val="nil"/>
              <w:bottom w:val="single" w:sz="8" w:space="0" w:color="auto"/>
              <w:right w:val="single" w:sz="8" w:space="0" w:color="auto"/>
            </w:tcBorders>
            <w:shd w:val="clear" w:color="auto" w:fill="auto"/>
            <w:noWrap/>
            <w:hideMark/>
          </w:tcPr>
          <w:p w14:paraId="5AF0CFE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万家汽车新趋势混合型证券投资基金C</w:t>
            </w:r>
          </w:p>
        </w:tc>
      </w:tr>
      <w:tr w:rsidR="00ED1B53" w:rsidRPr="00A6504E" w14:paraId="79105A09"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BE3286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006281</w:t>
            </w:r>
          </w:p>
        </w:tc>
        <w:tc>
          <w:tcPr>
            <w:tcW w:w="6360" w:type="dxa"/>
            <w:tcBorders>
              <w:top w:val="single" w:sz="8" w:space="0" w:color="auto"/>
              <w:left w:val="nil"/>
              <w:bottom w:val="single" w:sz="8" w:space="0" w:color="auto"/>
              <w:right w:val="single" w:sz="8" w:space="0" w:color="auto"/>
            </w:tcBorders>
            <w:shd w:val="clear" w:color="auto" w:fill="auto"/>
            <w:noWrap/>
            <w:hideMark/>
          </w:tcPr>
          <w:p w14:paraId="6493116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万家人工智能混合型证券投资基金</w:t>
            </w:r>
          </w:p>
        </w:tc>
      </w:tr>
      <w:tr w:rsidR="00ED1B53" w:rsidRPr="00A6504E" w14:paraId="0282430B"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35B0A8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006729</w:t>
            </w:r>
          </w:p>
        </w:tc>
        <w:tc>
          <w:tcPr>
            <w:tcW w:w="6360" w:type="dxa"/>
            <w:tcBorders>
              <w:top w:val="single" w:sz="8" w:space="0" w:color="auto"/>
              <w:left w:val="nil"/>
              <w:bottom w:val="single" w:sz="8" w:space="0" w:color="auto"/>
              <w:right w:val="single" w:sz="8" w:space="0" w:color="auto"/>
            </w:tcBorders>
            <w:shd w:val="clear" w:color="auto" w:fill="auto"/>
            <w:noWrap/>
            <w:hideMark/>
          </w:tcPr>
          <w:p w14:paraId="56AE947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万家中证500指数增强型发起式证券投资基金A</w:t>
            </w:r>
          </w:p>
        </w:tc>
      </w:tr>
      <w:tr w:rsidR="00ED1B53" w:rsidRPr="00A6504E" w14:paraId="3A60CFFB"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A52BE1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006730</w:t>
            </w:r>
          </w:p>
        </w:tc>
        <w:tc>
          <w:tcPr>
            <w:tcW w:w="6360" w:type="dxa"/>
            <w:tcBorders>
              <w:top w:val="single" w:sz="8" w:space="0" w:color="auto"/>
              <w:left w:val="nil"/>
              <w:bottom w:val="single" w:sz="8" w:space="0" w:color="auto"/>
              <w:right w:val="single" w:sz="8" w:space="0" w:color="auto"/>
            </w:tcBorders>
            <w:shd w:val="clear" w:color="auto" w:fill="auto"/>
            <w:noWrap/>
            <w:hideMark/>
          </w:tcPr>
          <w:p w14:paraId="33540C1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万家中证500指数增强型发起式证券投资基金C</w:t>
            </w:r>
          </w:p>
        </w:tc>
      </w:tr>
      <w:tr w:rsidR="00ED1B53" w:rsidRPr="00A6504E" w14:paraId="4DF7F03F"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F17B32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008120</w:t>
            </w:r>
          </w:p>
        </w:tc>
        <w:tc>
          <w:tcPr>
            <w:tcW w:w="6360" w:type="dxa"/>
            <w:tcBorders>
              <w:top w:val="single" w:sz="8" w:space="0" w:color="auto"/>
              <w:left w:val="nil"/>
              <w:bottom w:val="single" w:sz="8" w:space="0" w:color="auto"/>
              <w:right w:val="single" w:sz="8" w:space="0" w:color="auto"/>
            </w:tcBorders>
            <w:shd w:val="clear" w:color="auto" w:fill="auto"/>
            <w:noWrap/>
            <w:hideMark/>
          </w:tcPr>
          <w:p w14:paraId="3B412A1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万家自主创新混合型证券投资基金A</w:t>
            </w:r>
          </w:p>
        </w:tc>
      </w:tr>
      <w:tr w:rsidR="00ED1B53" w:rsidRPr="00A6504E" w14:paraId="6DF0A725"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BC8767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008121</w:t>
            </w:r>
          </w:p>
        </w:tc>
        <w:tc>
          <w:tcPr>
            <w:tcW w:w="6360" w:type="dxa"/>
            <w:tcBorders>
              <w:top w:val="single" w:sz="8" w:space="0" w:color="auto"/>
              <w:left w:val="nil"/>
              <w:bottom w:val="single" w:sz="8" w:space="0" w:color="auto"/>
              <w:right w:val="single" w:sz="8" w:space="0" w:color="auto"/>
            </w:tcBorders>
            <w:shd w:val="clear" w:color="auto" w:fill="auto"/>
            <w:noWrap/>
            <w:hideMark/>
          </w:tcPr>
          <w:p w14:paraId="14752A9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万家自主创新混合型证券投资基金C</w:t>
            </w:r>
          </w:p>
        </w:tc>
      </w:tr>
      <w:tr w:rsidR="00ED1B53" w:rsidRPr="00A6504E" w14:paraId="75C02567"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44915A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008331</w:t>
            </w:r>
          </w:p>
        </w:tc>
        <w:tc>
          <w:tcPr>
            <w:tcW w:w="6360" w:type="dxa"/>
            <w:tcBorders>
              <w:top w:val="single" w:sz="8" w:space="0" w:color="auto"/>
              <w:left w:val="nil"/>
              <w:bottom w:val="single" w:sz="8" w:space="0" w:color="auto"/>
              <w:right w:val="single" w:sz="8" w:space="0" w:color="auto"/>
            </w:tcBorders>
            <w:shd w:val="clear" w:color="auto" w:fill="auto"/>
            <w:noWrap/>
            <w:hideMark/>
          </w:tcPr>
          <w:p w14:paraId="42D1629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万家可转债债券型证券投资基金A</w:t>
            </w:r>
          </w:p>
        </w:tc>
      </w:tr>
      <w:tr w:rsidR="00ED1B53" w:rsidRPr="00A6504E" w14:paraId="794B7029"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767C57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008332</w:t>
            </w:r>
          </w:p>
        </w:tc>
        <w:tc>
          <w:tcPr>
            <w:tcW w:w="6360" w:type="dxa"/>
            <w:tcBorders>
              <w:top w:val="single" w:sz="8" w:space="0" w:color="auto"/>
              <w:left w:val="nil"/>
              <w:bottom w:val="single" w:sz="8" w:space="0" w:color="auto"/>
              <w:right w:val="single" w:sz="8" w:space="0" w:color="auto"/>
            </w:tcBorders>
            <w:shd w:val="clear" w:color="auto" w:fill="auto"/>
            <w:noWrap/>
            <w:hideMark/>
          </w:tcPr>
          <w:p w14:paraId="1310745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万家可转债债券型证券投资基金C</w:t>
            </w:r>
          </w:p>
        </w:tc>
      </w:tr>
      <w:tr w:rsidR="00ED1B53" w:rsidRPr="00A6504E" w14:paraId="1296C751"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E1AD73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008633</w:t>
            </w:r>
          </w:p>
        </w:tc>
        <w:tc>
          <w:tcPr>
            <w:tcW w:w="6360" w:type="dxa"/>
            <w:tcBorders>
              <w:top w:val="single" w:sz="8" w:space="0" w:color="auto"/>
              <w:left w:val="nil"/>
              <w:bottom w:val="single" w:sz="8" w:space="0" w:color="auto"/>
              <w:right w:val="single" w:sz="8" w:space="0" w:color="auto"/>
            </w:tcBorders>
            <w:shd w:val="clear" w:color="auto" w:fill="auto"/>
            <w:noWrap/>
            <w:hideMark/>
          </w:tcPr>
          <w:p w14:paraId="46BE6E3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万家科技创新混合型证券投资基金A</w:t>
            </w:r>
          </w:p>
        </w:tc>
      </w:tr>
      <w:tr w:rsidR="00ED1B53" w:rsidRPr="00A6504E" w14:paraId="527FC1E6"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D691CA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008634</w:t>
            </w:r>
          </w:p>
        </w:tc>
        <w:tc>
          <w:tcPr>
            <w:tcW w:w="6360" w:type="dxa"/>
            <w:tcBorders>
              <w:top w:val="single" w:sz="8" w:space="0" w:color="auto"/>
              <w:left w:val="nil"/>
              <w:bottom w:val="single" w:sz="8" w:space="0" w:color="auto"/>
              <w:right w:val="single" w:sz="8" w:space="0" w:color="auto"/>
            </w:tcBorders>
            <w:shd w:val="clear" w:color="auto" w:fill="auto"/>
            <w:noWrap/>
            <w:hideMark/>
          </w:tcPr>
          <w:p w14:paraId="047D35A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万家科技创新混合型证券投资基金C</w:t>
            </w:r>
          </w:p>
        </w:tc>
      </w:tr>
      <w:tr w:rsidR="00ED1B53" w:rsidRPr="00A6504E" w14:paraId="5AAC28DA"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FF97CF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009981</w:t>
            </w:r>
          </w:p>
        </w:tc>
        <w:tc>
          <w:tcPr>
            <w:tcW w:w="6360" w:type="dxa"/>
            <w:tcBorders>
              <w:top w:val="single" w:sz="8" w:space="0" w:color="auto"/>
              <w:left w:val="nil"/>
              <w:bottom w:val="single" w:sz="8" w:space="0" w:color="auto"/>
              <w:right w:val="single" w:sz="8" w:space="0" w:color="auto"/>
            </w:tcBorders>
            <w:shd w:val="clear" w:color="auto" w:fill="auto"/>
            <w:noWrap/>
            <w:hideMark/>
          </w:tcPr>
          <w:p w14:paraId="413CF5B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万家创业</w:t>
            </w:r>
            <w:proofErr w:type="gramStart"/>
            <w:r w:rsidRPr="00ED1B53">
              <w:rPr>
                <w:rFonts w:asciiTheme="minorEastAsia" w:hAnsiTheme="minorEastAsia" w:cs="宋体" w:hint="eastAsia"/>
                <w:color w:val="000000" w:themeColor="text1"/>
                <w:kern w:val="0"/>
                <w:szCs w:val="21"/>
              </w:rPr>
              <w:t>板指数</w:t>
            </w:r>
            <w:proofErr w:type="gramEnd"/>
            <w:r w:rsidRPr="00ED1B53">
              <w:rPr>
                <w:rFonts w:asciiTheme="minorEastAsia" w:hAnsiTheme="minorEastAsia" w:cs="宋体" w:hint="eastAsia"/>
                <w:color w:val="000000" w:themeColor="text1"/>
                <w:kern w:val="0"/>
                <w:szCs w:val="21"/>
              </w:rPr>
              <w:t>增强型证券投资基金A</w:t>
            </w:r>
          </w:p>
        </w:tc>
      </w:tr>
      <w:tr w:rsidR="00ED1B53" w:rsidRPr="00A6504E" w14:paraId="531AB287"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9A8213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009982</w:t>
            </w:r>
          </w:p>
        </w:tc>
        <w:tc>
          <w:tcPr>
            <w:tcW w:w="6360" w:type="dxa"/>
            <w:tcBorders>
              <w:top w:val="single" w:sz="8" w:space="0" w:color="auto"/>
              <w:left w:val="nil"/>
              <w:bottom w:val="single" w:sz="8" w:space="0" w:color="auto"/>
              <w:right w:val="single" w:sz="8" w:space="0" w:color="auto"/>
            </w:tcBorders>
            <w:shd w:val="clear" w:color="auto" w:fill="auto"/>
            <w:noWrap/>
            <w:hideMark/>
          </w:tcPr>
          <w:p w14:paraId="620E212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万家创业</w:t>
            </w:r>
            <w:proofErr w:type="gramStart"/>
            <w:r w:rsidRPr="00ED1B53">
              <w:rPr>
                <w:rFonts w:asciiTheme="minorEastAsia" w:hAnsiTheme="minorEastAsia" w:cs="宋体" w:hint="eastAsia"/>
                <w:color w:val="000000" w:themeColor="text1"/>
                <w:kern w:val="0"/>
                <w:szCs w:val="21"/>
              </w:rPr>
              <w:t>板指数</w:t>
            </w:r>
            <w:proofErr w:type="gramEnd"/>
            <w:r w:rsidRPr="00ED1B53">
              <w:rPr>
                <w:rFonts w:asciiTheme="minorEastAsia" w:hAnsiTheme="minorEastAsia" w:cs="宋体" w:hint="eastAsia"/>
                <w:color w:val="000000" w:themeColor="text1"/>
                <w:kern w:val="0"/>
                <w:szCs w:val="21"/>
              </w:rPr>
              <w:t>增强型证券投资基金C</w:t>
            </w:r>
          </w:p>
        </w:tc>
      </w:tr>
      <w:tr w:rsidR="00ED1B53" w:rsidRPr="00A6504E" w14:paraId="4014F02B"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23FCB5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010054</w:t>
            </w:r>
          </w:p>
        </w:tc>
        <w:tc>
          <w:tcPr>
            <w:tcW w:w="6360" w:type="dxa"/>
            <w:tcBorders>
              <w:top w:val="single" w:sz="8" w:space="0" w:color="auto"/>
              <w:left w:val="nil"/>
              <w:bottom w:val="single" w:sz="8" w:space="0" w:color="auto"/>
              <w:right w:val="single" w:sz="8" w:space="0" w:color="auto"/>
            </w:tcBorders>
            <w:shd w:val="clear" w:color="auto" w:fill="auto"/>
            <w:noWrap/>
            <w:hideMark/>
          </w:tcPr>
          <w:p w14:paraId="2467E04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万家健康产业混合型证券投资基金A</w:t>
            </w:r>
          </w:p>
        </w:tc>
      </w:tr>
      <w:tr w:rsidR="00ED1B53" w:rsidRPr="00A6504E" w14:paraId="147906C7"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E4E87A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010055</w:t>
            </w:r>
          </w:p>
        </w:tc>
        <w:tc>
          <w:tcPr>
            <w:tcW w:w="6360" w:type="dxa"/>
            <w:tcBorders>
              <w:top w:val="single" w:sz="8" w:space="0" w:color="auto"/>
              <w:left w:val="nil"/>
              <w:bottom w:val="single" w:sz="8" w:space="0" w:color="auto"/>
              <w:right w:val="single" w:sz="8" w:space="0" w:color="auto"/>
            </w:tcBorders>
            <w:shd w:val="clear" w:color="auto" w:fill="auto"/>
            <w:noWrap/>
            <w:hideMark/>
          </w:tcPr>
          <w:p w14:paraId="25B7BA7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万家健康产业混合型证券投资基金C</w:t>
            </w:r>
          </w:p>
        </w:tc>
      </w:tr>
      <w:tr w:rsidR="00ED1B53" w:rsidRPr="00A6504E" w14:paraId="6B4BD333"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205C5D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010296</w:t>
            </w:r>
          </w:p>
        </w:tc>
        <w:tc>
          <w:tcPr>
            <w:tcW w:w="6360" w:type="dxa"/>
            <w:tcBorders>
              <w:top w:val="single" w:sz="8" w:space="0" w:color="auto"/>
              <w:left w:val="nil"/>
              <w:bottom w:val="single" w:sz="8" w:space="0" w:color="auto"/>
              <w:right w:val="single" w:sz="8" w:space="0" w:color="auto"/>
            </w:tcBorders>
            <w:shd w:val="clear" w:color="auto" w:fill="auto"/>
            <w:noWrap/>
            <w:hideMark/>
          </w:tcPr>
          <w:p w14:paraId="32831F1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万家互联互通中国优势量化策略混合型证券投资基金A</w:t>
            </w:r>
          </w:p>
        </w:tc>
      </w:tr>
      <w:tr w:rsidR="00ED1B53" w:rsidRPr="00A6504E" w14:paraId="08440746"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6F23E5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010297</w:t>
            </w:r>
          </w:p>
        </w:tc>
        <w:tc>
          <w:tcPr>
            <w:tcW w:w="6360" w:type="dxa"/>
            <w:tcBorders>
              <w:top w:val="single" w:sz="8" w:space="0" w:color="auto"/>
              <w:left w:val="nil"/>
              <w:bottom w:val="single" w:sz="8" w:space="0" w:color="auto"/>
              <w:right w:val="single" w:sz="8" w:space="0" w:color="auto"/>
            </w:tcBorders>
            <w:shd w:val="clear" w:color="auto" w:fill="auto"/>
            <w:noWrap/>
            <w:hideMark/>
          </w:tcPr>
          <w:p w14:paraId="264D8DC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万家互联互通中国优势量化策略混合型证券投资基金C</w:t>
            </w:r>
          </w:p>
        </w:tc>
      </w:tr>
      <w:tr w:rsidR="00ED1B53" w:rsidRPr="00A6504E" w14:paraId="1FE29CE0"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4D7B9F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010611</w:t>
            </w:r>
          </w:p>
        </w:tc>
        <w:tc>
          <w:tcPr>
            <w:tcW w:w="6360" w:type="dxa"/>
            <w:tcBorders>
              <w:top w:val="single" w:sz="8" w:space="0" w:color="auto"/>
              <w:left w:val="nil"/>
              <w:bottom w:val="single" w:sz="8" w:space="0" w:color="auto"/>
              <w:right w:val="single" w:sz="8" w:space="0" w:color="auto"/>
            </w:tcBorders>
            <w:shd w:val="clear" w:color="auto" w:fill="auto"/>
            <w:noWrap/>
            <w:hideMark/>
          </w:tcPr>
          <w:p w14:paraId="5305C85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万家战略发展产业混合型证券投资基金A</w:t>
            </w:r>
          </w:p>
        </w:tc>
      </w:tr>
      <w:tr w:rsidR="00ED1B53" w:rsidRPr="00A6504E" w14:paraId="7C607F37"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3A901D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010612</w:t>
            </w:r>
          </w:p>
        </w:tc>
        <w:tc>
          <w:tcPr>
            <w:tcW w:w="6360" w:type="dxa"/>
            <w:tcBorders>
              <w:top w:val="single" w:sz="8" w:space="0" w:color="auto"/>
              <w:left w:val="nil"/>
              <w:bottom w:val="single" w:sz="8" w:space="0" w:color="auto"/>
              <w:right w:val="single" w:sz="8" w:space="0" w:color="auto"/>
            </w:tcBorders>
            <w:shd w:val="clear" w:color="auto" w:fill="auto"/>
            <w:noWrap/>
            <w:hideMark/>
          </w:tcPr>
          <w:p w14:paraId="15B92F8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万家战略发展产业混合型证券投资基金C</w:t>
            </w:r>
          </w:p>
        </w:tc>
      </w:tr>
      <w:tr w:rsidR="00ED1B53" w:rsidRPr="00A6504E" w14:paraId="227F3A76"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CFD5DE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001488</w:t>
            </w:r>
          </w:p>
        </w:tc>
        <w:tc>
          <w:tcPr>
            <w:tcW w:w="6360" w:type="dxa"/>
            <w:tcBorders>
              <w:top w:val="single" w:sz="8" w:space="0" w:color="auto"/>
              <w:left w:val="nil"/>
              <w:bottom w:val="single" w:sz="8" w:space="0" w:color="auto"/>
              <w:right w:val="single" w:sz="8" w:space="0" w:color="auto"/>
            </w:tcBorders>
            <w:shd w:val="clear" w:color="auto" w:fill="auto"/>
            <w:noWrap/>
            <w:hideMark/>
          </w:tcPr>
          <w:p w14:paraId="3F079F8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万家瑞丰灵活配置混合型证券投资基金A</w:t>
            </w:r>
          </w:p>
        </w:tc>
      </w:tr>
      <w:tr w:rsidR="00ED1B53" w:rsidRPr="00A6504E" w14:paraId="594CC900"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5F27A7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001489</w:t>
            </w:r>
          </w:p>
        </w:tc>
        <w:tc>
          <w:tcPr>
            <w:tcW w:w="6360" w:type="dxa"/>
            <w:tcBorders>
              <w:top w:val="single" w:sz="8" w:space="0" w:color="auto"/>
              <w:left w:val="nil"/>
              <w:bottom w:val="single" w:sz="8" w:space="0" w:color="auto"/>
              <w:right w:val="single" w:sz="8" w:space="0" w:color="auto"/>
            </w:tcBorders>
            <w:shd w:val="clear" w:color="auto" w:fill="auto"/>
            <w:noWrap/>
            <w:hideMark/>
          </w:tcPr>
          <w:p w14:paraId="4251DB0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万家瑞丰灵活配置混合型证券投资基金C</w:t>
            </w:r>
          </w:p>
        </w:tc>
      </w:tr>
      <w:tr w:rsidR="00ED1B53" w:rsidRPr="00A6504E" w14:paraId="08D3B8E1"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1C7F1F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001518</w:t>
            </w:r>
          </w:p>
        </w:tc>
        <w:tc>
          <w:tcPr>
            <w:tcW w:w="6360" w:type="dxa"/>
            <w:tcBorders>
              <w:top w:val="single" w:sz="8" w:space="0" w:color="auto"/>
              <w:left w:val="nil"/>
              <w:bottom w:val="single" w:sz="8" w:space="0" w:color="auto"/>
              <w:right w:val="single" w:sz="8" w:space="0" w:color="auto"/>
            </w:tcBorders>
            <w:shd w:val="clear" w:color="auto" w:fill="auto"/>
            <w:noWrap/>
            <w:hideMark/>
          </w:tcPr>
          <w:p w14:paraId="1E99AEC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万家瑞兴灵活配置混合型证券投资基金</w:t>
            </w:r>
          </w:p>
        </w:tc>
      </w:tr>
      <w:tr w:rsidR="00ED1B53" w:rsidRPr="00A6504E" w14:paraId="29561B65"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D68516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003327</w:t>
            </w:r>
          </w:p>
        </w:tc>
        <w:tc>
          <w:tcPr>
            <w:tcW w:w="6360" w:type="dxa"/>
            <w:tcBorders>
              <w:top w:val="single" w:sz="8" w:space="0" w:color="auto"/>
              <w:left w:val="nil"/>
              <w:bottom w:val="single" w:sz="8" w:space="0" w:color="auto"/>
              <w:right w:val="single" w:sz="8" w:space="0" w:color="auto"/>
            </w:tcBorders>
            <w:shd w:val="clear" w:color="auto" w:fill="auto"/>
            <w:noWrap/>
            <w:hideMark/>
          </w:tcPr>
          <w:p w14:paraId="6606AE3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万家鑫</w:t>
            </w:r>
            <w:proofErr w:type="gramStart"/>
            <w:r w:rsidRPr="00ED1B53">
              <w:rPr>
                <w:rFonts w:asciiTheme="minorEastAsia" w:hAnsiTheme="minorEastAsia" w:cs="宋体" w:hint="eastAsia"/>
                <w:color w:val="000000" w:themeColor="text1"/>
                <w:kern w:val="0"/>
                <w:szCs w:val="21"/>
              </w:rPr>
              <w:t>璟纯债债券</w:t>
            </w:r>
            <w:proofErr w:type="gramEnd"/>
            <w:r w:rsidRPr="00ED1B53">
              <w:rPr>
                <w:rFonts w:asciiTheme="minorEastAsia" w:hAnsiTheme="minorEastAsia" w:cs="宋体" w:hint="eastAsia"/>
                <w:color w:val="000000" w:themeColor="text1"/>
                <w:kern w:val="0"/>
                <w:szCs w:val="21"/>
              </w:rPr>
              <w:t>型证券投资基金A</w:t>
            </w:r>
          </w:p>
        </w:tc>
      </w:tr>
      <w:tr w:rsidR="00ED1B53" w:rsidRPr="00A6504E" w14:paraId="621FF83D"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765B9F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003328</w:t>
            </w:r>
          </w:p>
        </w:tc>
        <w:tc>
          <w:tcPr>
            <w:tcW w:w="6360" w:type="dxa"/>
            <w:tcBorders>
              <w:top w:val="single" w:sz="8" w:space="0" w:color="auto"/>
              <w:left w:val="nil"/>
              <w:bottom w:val="single" w:sz="8" w:space="0" w:color="auto"/>
              <w:right w:val="single" w:sz="8" w:space="0" w:color="auto"/>
            </w:tcBorders>
            <w:shd w:val="clear" w:color="auto" w:fill="auto"/>
            <w:noWrap/>
            <w:hideMark/>
          </w:tcPr>
          <w:p w14:paraId="449D505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万家鑫</w:t>
            </w:r>
            <w:proofErr w:type="gramStart"/>
            <w:r w:rsidRPr="00ED1B53">
              <w:rPr>
                <w:rFonts w:asciiTheme="minorEastAsia" w:hAnsiTheme="minorEastAsia" w:cs="宋体" w:hint="eastAsia"/>
                <w:color w:val="000000" w:themeColor="text1"/>
                <w:kern w:val="0"/>
                <w:szCs w:val="21"/>
              </w:rPr>
              <w:t>璟纯债债券</w:t>
            </w:r>
            <w:proofErr w:type="gramEnd"/>
            <w:r w:rsidRPr="00ED1B53">
              <w:rPr>
                <w:rFonts w:asciiTheme="minorEastAsia" w:hAnsiTheme="minorEastAsia" w:cs="宋体" w:hint="eastAsia"/>
                <w:color w:val="000000" w:themeColor="text1"/>
                <w:kern w:val="0"/>
                <w:szCs w:val="21"/>
              </w:rPr>
              <w:t>型证券投资基金C</w:t>
            </w:r>
          </w:p>
        </w:tc>
      </w:tr>
      <w:tr w:rsidR="00ED1B53" w:rsidRPr="00A6504E" w14:paraId="090819E2"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F8325C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003520</w:t>
            </w:r>
          </w:p>
        </w:tc>
        <w:tc>
          <w:tcPr>
            <w:tcW w:w="6360" w:type="dxa"/>
            <w:tcBorders>
              <w:top w:val="single" w:sz="8" w:space="0" w:color="auto"/>
              <w:left w:val="nil"/>
              <w:bottom w:val="single" w:sz="8" w:space="0" w:color="auto"/>
              <w:right w:val="single" w:sz="8" w:space="0" w:color="auto"/>
            </w:tcBorders>
            <w:shd w:val="clear" w:color="auto" w:fill="auto"/>
            <w:noWrap/>
            <w:hideMark/>
          </w:tcPr>
          <w:p w14:paraId="654E546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万家1-3年政策性金融</w:t>
            </w:r>
            <w:proofErr w:type="gramStart"/>
            <w:r w:rsidRPr="00ED1B53">
              <w:rPr>
                <w:rFonts w:asciiTheme="minorEastAsia" w:hAnsiTheme="minorEastAsia" w:cs="宋体" w:hint="eastAsia"/>
                <w:color w:val="000000" w:themeColor="text1"/>
                <w:kern w:val="0"/>
                <w:szCs w:val="21"/>
              </w:rPr>
              <w:t>债纯债</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5174C877"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6D5A44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003521</w:t>
            </w:r>
          </w:p>
        </w:tc>
        <w:tc>
          <w:tcPr>
            <w:tcW w:w="6360" w:type="dxa"/>
            <w:tcBorders>
              <w:top w:val="single" w:sz="8" w:space="0" w:color="auto"/>
              <w:left w:val="nil"/>
              <w:bottom w:val="single" w:sz="8" w:space="0" w:color="auto"/>
              <w:right w:val="single" w:sz="8" w:space="0" w:color="auto"/>
            </w:tcBorders>
            <w:shd w:val="clear" w:color="auto" w:fill="auto"/>
            <w:noWrap/>
            <w:hideMark/>
          </w:tcPr>
          <w:p w14:paraId="1D0B317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万家1-3年政策性金融</w:t>
            </w:r>
            <w:proofErr w:type="gramStart"/>
            <w:r w:rsidRPr="00ED1B53">
              <w:rPr>
                <w:rFonts w:asciiTheme="minorEastAsia" w:hAnsiTheme="minorEastAsia" w:cs="宋体" w:hint="eastAsia"/>
                <w:color w:val="000000" w:themeColor="text1"/>
                <w:kern w:val="0"/>
                <w:szCs w:val="21"/>
              </w:rPr>
              <w:t>债纯债</w:t>
            </w:r>
            <w:proofErr w:type="gramEnd"/>
            <w:r w:rsidRPr="00ED1B53">
              <w:rPr>
                <w:rFonts w:asciiTheme="minorEastAsia" w:hAnsiTheme="minorEastAsia" w:cs="宋体" w:hint="eastAsia"/>
                <w:color w:val="000000" w:themeColor="text1"/>
                <w:kern w:val="0"/>
                <w:szCs w:val="21"/>
              </w:rPr>
              <w:t>债券型证券投资基金C</w:t>
            </w:r>
          </w:p>
        </w:tc>
      </w:tr>
      <w:tr w:rsidR="00ED1B53" w:rsidRPr="00A6504E" w14:paraId="6FB1C1EB"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83B663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004079</w:t>
            </w:r>
          </w:p>
        </w:tc>
        <w:tc>
          <w:tcPr>
            <w:tcW w:w="6360" w:type="dxa"/>
            <w:tcBorders>
              <w:top w:val="single" w:sz="8" w:space="0" w:color="auto"/>
              <w:left w:val="nil"/>
              <w:bottom w:val="single" w:sz="8" w:space="0" w:color="auto"/>
              <w:right w:val="single" w:sz="8" w:space="0" w:color="auto"/>
            </w:tcBorders>
            <w:shd w:val="clear" w:color="auto" w:fill="auto"/>
            <w:noWrap/>
            <w:hideMark/>
          </w:tcPr>
          <w:p w14:paraId="69CCC51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万家鑫</w:t>
            </w:r>
            <w:proofErr w:type="gramStart"/>
            <w:r w:rsidRPr="00ED1B53">
              <w:rPr>
                <w:rFonts w:asciiTheme="minorEastAsia" w:hAnsiTheme="minorEastAsia" w:cs="宋体" w:hint="eastAsia"/>
                <w:color w:val="000000" w:themeColor="text1"/>
                <w:kern w:val="0"/>
                <w:szCs w:val="21"/>
              </w:rPr>
              <w:t>丰纯债</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712F5382"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16947E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004080</w:t>
            </w:r>
          </w:p>
        </w:tc>
        <w:tc>
          <w:tcPr>
            <w:tcW w:w="6360" w:type="dxa"/>
            <w:tcBorders>
              <w:top w:val="single" w:sz="8" w:space="0" w:color="auto"/>
              <w:left w:val="nil"/>
              <w:bottom w:val="single" w:sz="8" w:space="0" w:color="auto"/>
              <w:right w:val="single" w:sz="8" w:space="0" w:color="auto"/>
            </w:tcBorders>
            <w:shd w:val="clear" w:color="auto" w:fill="auto"/>
            <w:noWrap/>
            <w:hideMark/>
          </w:tcPr>
          <w:p w14:paraId="0EF8931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万家鑫</w:t>
            </w:r>
            <w:proofErr w:type="gramStart"/>
            <w:r w:rsidRPr="00ED1B53">
              <w:rPr>
                <w:rFonts w:asciiTheme="minorEastAsia" w:hAnsiTheme="minorEastAsia" w:cs="宋体" w:hint="eastAsia"/>
                <w:color w:val="000000" w:themeColor="text1"/>
                <w:kern w:val="0"/>
                <w:szCs w:val="21"/>
              </w:rPr>
              <w:t>丰纯债</w:t>
            </w:r>
            <w:proofErr w:type="gramEnd"/>
            <w:r w:rsidRPr="00ED1B53">
              <w:rPr>
                <w:rFonts w:asciiTheme="minorEastAsia" w:hAnsiTheme="minorEastAsia" w:cs="宋体" w:hint="eastAsia"/>
                <w:color w:val="000000" w:themeColor="text1"/>
                <w:kern w:val="0"/>
                <w:szCs w:val="21"/>
              </w:rPr>
              <w:t>债券型证券投资基金C</w:t>
            </w:r>
          </w:p>
        </w:tc>
      </w:tr>
      <w:tr w:rsidR="00ED1B53" w:rsidRPr="00A6504E" w14:paraId="66A79883"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FA39BF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004641</w:t>
            </w:r>
          </w:p>
        </w:tc>
        <w:tc>
          <w:tcPr>
            <w:tcW w:w="6360" w:type="dxa"/>
            <w:tcBorders>
              <w:top w:val="single" w:sz="8" w:space="0" w:color="auto"/>
              <w:left w:val="nil"/>
              <w:bottom w:val="single" w:sz="8" w:space="0" w:color="auto"/>
              <w:right w:val="single" w:sz="8" w:space="0" w:color="auto"/>
            </w:tcBorders>
            <w:shd w:val="clear" w:color="auto" w:fill="auto"/>
            <w:noWrap/>
            <w:hideMark/>
          </w:tcPr>
          <w:p w14:paraId="02A3F2D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万家量化</w:t>
            </w:r>
            <w:proofErr w:type="gramStart"/>
            <w:r w:rsidRPr="00ED1B53">
              <w:rPr>
                <w:rFonts w:asciiTheme="minorEastAsia" w:hAnsiTheme="minorEastAsia" w:cs="宋体" w:hint="eastAsia"/>
                <w:color w:val="000000" w:themeColor="text1"/>
                <w:kern w:val="0"/>
                <w:szCs w:val="21"/>
              </w:rPr>
              <w:t>睿</w:t>
            </w:r>
            <w:proofErr w:type="gramEnd"/>
            <w:r w:rsidRPr="00ED1B53">
              <w:rPr>
                <w:rFonts w:asciiTheme="minorEastAsia" w:hAnsiTheme="minorEastAsia" w:cs="宋体" w:hint="eastAsia"/>
                <w:color w:val="000000" w:themeColor="text1"/>
                <w:kern w:val="0"/>
                <w:szCs w:val="21"/>
              </w:rPr>
              <w:t>选灵活配置混合型证券投资基金</w:t>
            </w:r>
          </w:p>
        </w:tc>
      </w:tr>
      <w:tr w:rsidR="00ED1B53" w:rsidRPr="00A6504E" w14:paraId="7F9EF28D"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692D03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005311</w:t>
            </w:r>
          </w:p>
        </w:tc>
        <w:tc>
          <w:tcPr>
            <w:tcW w:w="6360" w:type="dxa"/>
            <w:tcBorders>
              <w:top w:val="single" w:sz="8" w:space="0" w:color="auto"/>
              <w:left w:val="nil"/>
              <w:bottom w:val="single" w:sz="8" w:space="0" w:color="auto"/>
              <w:right w:val="single" w:sz="8" w:space="0" w:color="auto"/>
            </w:tcBorders>
            <w:shd w:val="clear" w:color="auto" w:fill="auto"/>
            <w:noWrap/>
            <w:hideMark/>
          </w:tcPr>
          <w:p w14:paraId="094A39F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万家经济新动能混合型证券投资基金A</w:t>
            </w:r>
          </w:p>
        </w:tc>
      </w:tr>
      <w:tr w:rsidR="00ED1B53" w:rsidRPr="00A6504E" w14:paraId="5DFE5C11"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FCBF70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005312</w:t>
            </w:r>
          </w:p>
        </w:tc>
        <w:tc>
          <w:tcPr>
            <w:tcW w:w="6360" w:type="dxa"/>
            <w:tcBorders>
              <w:top w:val="single" w:sz="8" w:space="0" w:color="auto"/>
              <w:left w:val="nil"/>
              <w:bottom w:val="single" w:sz="8" w:space="0" w:color="auto"/>
              <w:right w:val="single" w:sz="8" w:space="0" w:color="auto"/>
            </w:tcBorders>
            <w:shd w:val="clear" w:color="auto" w:fill="auto"/>
            <w:noWrap/>
            <w:hideMark/>
          </w:tcPr>
          <w:p w14:paraId="1ED1498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万家经济新动能混合型证券投资基金C</w:t>
            </w:r>
          </w:p>
        </w:tc>
      </w:tr>
      <w:tr w:rsidR="00ED1B53" w:rsidRPr="00A6504E" w14:paraId="60B655BC"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21ECF7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005313</w:t>
            </w:r>
          </w:p>
        </w:tc>
        <w:tc>
          <w:tcPr>
            <w:tcW w:w="6360" w:type="dxa"/>
            <w:tcBorders>
              <w:top w:val="single" w:sz="8" w:space="0" w:color="auto"/>
              <w:left w:val="nil"/>
              <w:bottom w:val="single" w:sz="8" w:space="0" w:color="auto"/>
              <w:right w:val="single" w:sz="8" w:space="0" w:color="auto"/>
            </w:tcBorders>
            <w:shd w:val="clear" w:color="auto" w:fill="auto"/>
            <w:noWrap/>
            <w:hideMark/>
          </w:tcPr>
          <w:p w14:paraId="7309F98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万家中证1000指数增强型发起式证券投资基金A</w:t>
            </w:r>
          </w:p>
        </w:tc>
      </w:tr>
      <w:tr w:rsidR="00ED1B53" w:rsidRPr="00A6504E" w14:paraId="59B36C52"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E03E5C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005314</w:t>
            </w:r>
          </w:p>
        </w:tc>
        <w:tc>
          <w:tcPr>
            <w:tcW w:w="6360" w:type="dxa"/>
            <w:tcBorders>
              <w:top w:val="single" w:sz="8" w:space="0" w:color="auto"/>
              <w:left w:val="nil"/>
              <w:bottom w:val="single" w:sz="8" w:space="0" w:color="auto"/>
              <w:right w:val="single" w:sz="8" w:space="0" w:color="auto"/>
            </w:tcBorders>
            <w:shd w:val="clear" w:color="auto" w:fill="auto"/>
            <w:noWrap/>
            <w:hideMark/>
          </w:tcPr>
          <w:p w14:paraId="06933DB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万家中证1000指数增强型发起式证券投资基金C</w:t>
            </w:r>
          </w:p>
        </w:tc>
      </w:tr>
      <w:tr w:rsidR="00ED1B53" w:rsidRPr="00A6504E" w14:paraId="5A4FF017"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34F73A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007926</w:t>
            </w:r>
          </w:p>
        </w:tc>
        <w:tc>
          <w:tcPr>
            <w:tcW w:w="6360" w:type="dxa"/>
            <w:tcBorders>
              <w:top w:val="single" w:sz="8" w:space="0" w:color="auto"/>
              <w:left w:val="nil"/>
              <w:bottom w:val="single" w:sz="8" w:space="0" w:color="auto"/>
              <w:right w:val="single" w:sz="8" w:space="0" w:color="auto"/>
            </w:tcBorders>
            <w:shd w:val="clear" w:color="auto" w:fill="auto"/>
            <w:noWrap/>
            <w:hideMark/>
          </w:tcPr>
          <w:p w14:paraId="2A13F2A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万家家享中短债债券型证券投资基金C</w:t>
            </w:r>
          </w:p>
        </w:tc>
      </w:tr>
      <w:tr w:rsidR="00ED1B53" w:rsidRPr="00A6504E" w14:paraId="2B278114"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7BA87E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161903</w:t>
            </w:r>
          </w:p>
        </w:tc>
        <w:tc>
          <w:tcPr>
            <w:tcW w:w="6360" w:type="dxa"/>
            <w:tcBorders>
              <w:top w:val="single" w:sz="8" w:space="0" w:color="auto"/>
              <w:left w:val="nil"/>
              <w:bottom w:val="single" w:sz="8" w:space="0" w:color="auto"/>
              <w:right w:val="single" w:sz="8" w:space="0" w:color="auto"/>
            </w:tcBorders>
            <w:shd w:val="clear" w:color="auto" w:fill="auto"/>
            <w:noWrap/>
            <w:hideMark/>
          </w:tcPr>
          <w:p w14:paraId="59FBC7A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万家行业优选股票型证券投资基金(LOF)</w:t>
            </w:r>
          </w:p>
        </w:tc>
      </w:tr>
      <w:tr w:rsidR="00ED1B53" w:rsidRPr="00A6504E" w14:paraId="72826CB2"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58F983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lastRenderedPageBreak/>
              <w:t>161907</w:t>
            </w:r>
          </w:p>
        </w:tc>
        <w:tc>
          <w:tcPr>
            <w:tcW w:w="6360" w:type="dxa"/>
            <w:tcBorders>
              <w:top w:val="single" w:sz="8" w:space="0" w:color="auto"/>
              <w:left w:val="nil"/>
              <w:bottom w:val="single" w:sz="8" w:space="0" w:color="auto"/>
              <w:right w:val="single" w:sz="8" w:space="0" w:color="auto"/>
            </w:tcBorders>
            <w:shd w:val="clear" w:color="auto" w:fill="auto"/>
            <w:noWrap/>
            <w:hideMark/>
          </w:tcPr>
          <w:p w14:paraId="10CF0F1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万家中证红利指数证券投资基金(LOF)</w:t>
            </w:r>
          </w:p>
        </w:tc>
      </w:tr>
      <w:tr w:rsidR="00ED1B53" w:rsidRPr="00A6504E" w14:paraId="771DF833"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090E13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161908</w:t>
            </w:r>
          </w:p>
        </w:tc>
        <w:tc>
          <w:tcPr>
            <w:tcW w:w="6360" w:type="dxa"/>
            <w:tcBorders>
              <w:top w:val="single" w:sz="8" w:space="0" w:color="auto"/>
              <w:left w:val="nil"/>
              <w:bottom w:val="single" w:sz="8" w:space="0" w:color="auto"/>
              <w:right w:val="single" w:sz="8" w:space="0" w:color="auto"/>
            </w:tcBorders>
            <w:shd w:val="clear" w:color="auto" w:fill="auto"/>
            <w:noWrap/>
            <w:hideMark/>
          </w:tcPr>
          <w:p w14:paraId="211D2B9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万家添利分级债券型证券投资基金</w:t>
            </w:r>
          </w:p>
        </w:tc>
      </w:tr>
      <w:tr w:rsidR="00ED1B53" w:rsidRPr="00A6504E" w14:paraId="64A01A39"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761981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519180</w:t>
            </w:r>
          </w:p>
        </w:tc>
        <w:tc>
          <w:tcPr>
            <w:tcW w:w="6360" w:type="dxa"/>
            <w:tcBorders>
              <w:top w:val="single" w:sz="8" w:space="0" w:color="auto"/>
              <w:left w:val="nil"/>
              <w:bottom w:val="single" w:sz="8" w:space="0" w:color="auto"/>
              <w:right w:val="single" w:sz="8" w:space="0" w:color="auto"/>
            </w:tcBorders>
            <w:shd w:val="clear" w:color="auto" w:fill="auto"/>
            <w:noWrap/>
            <w:hideMark/>
          </w:tcPr>
          <w:p w14:paraId="5614522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万家180指数证券投资基金</w:t>
            </w:r>
          </w:p>
        </w:tc>
      </w:tr>
      <w:tr w:rsidR="00ED1B53" w:rsidRPr="00A6504E" w14:paraId="2BD25F08"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D1AF32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519181</w:t>
            </w:r>
          </w:p>
        </w:tc>
        <w:tc>
          <w:tcPr>
            <w:tcW w:w="6360" w:type="dxa"/>
            <w:tcBorders>
              <w:top w:val="single" w:sz="8" w:space="0" w:color="auto"/>
              <w:left w:val="nil"/>
              <w:bottom w:val="single" w:sz="8" w:space="0" w:color="auto"/>
              <w:right w:val="single" w:sz="8" w:space="0" w:color="auto"/>
            </w:tcBorders>
            <w:shd w:val="clear" w:color="auto" w:fill="auto"/>
            <w:noWrap/>
            <w:hideMark/>
          </w:tcPr>
          <w:p w14:paraId="3DEF9921" w14:textId="6FFA77B1"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和谐增长</w:t>
            </w:r>
            <w:proofErr w:type="gramEnd"/>
            <w:r w:rsidRPr="00ED1B53">
              <w:rPr>
                <w:rFonts w:asciiTheme="minorEastAsia" w:hAnsiTheme="minorEastAsia" w:cs="宋体" w:hint="eastAsia"/>
                <w:color w:val="000000" w:themeColor="text1"/>
                <w:kern w:val="0"/>
                <w:szCs w:val="21"/>
              </w:rPr>
              <w:t>混合型证券投资基金</w:t>
            </w:r>
            <w:r w:rsidR="009053E7">
              <w:rPr>
                <w:rFonts w:asciiTheme="minorEastAsia" w:hAnsiTheme="minorEastAsia" w:cs="宋体" w:hint="eastAsia"/>
                <w:color w:val="000000" w:themeColor="text1"/>
                <w:kern w:val="0"/>
                <w:szCs w:val="21"/>
              </w:rPr>
              <w:t>：前端</w:t>
            </w:r>
          </w:p>
        </w:tc>
      </w:tr>
      <w:tr w:rsidR="00ED1B53" w:rsidRPr="00A6504E" w14:paraId="7C833ADF"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09479C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519183</w:t>
            </w:r>
          </w:p>
        </w:tc>
        <w:tc>
          <w:tcPr>
            <w:tcW w:w="6360" w:type="dxa"/>
            <w:tcBorders>
              <w:top w:val="single" w:sz="8" w:space="0" w:color="auto"/>
              <w:left w:val="nil"/>
              <w:bottom w:val="single" w:sz="8" w:space="0" w:color="auto"/>
              <w:right w:val="single" w:sz="8" w:space="0" w:color="auto"/>
            </w:tcBorders>
            <w:shd w:val="clear" w:color="auto" w:fill="auto"/>
            <w:noWrap/>
            <w:hideMark/>
          </w:tcPr>
          <w:p w14:paraId="1B1129F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万家双引擎灵活配置混合型证券投资基金</w:t>
            </w:r>
          </w:p>
        </w:tc>
      </w:tr>
      <w:tr w:rsidR="00ED1B53" w:rsidRPr="00A6504E" w14:paraId="163F991E"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17676E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519185</w:t>
            </w:r>
          </w:p>
        </w:tc>
        <w:tc>
          <w:tcPr>
            <w:tcW w:w="6360" w:type="dxa"/>
            <w:tcBorders>
              <w:top w:val="single" w:sz="8" w:space="0" w:color="auto"/>
              <w:left w:val="nil"/>
              <w:bottom w:val="single" w:sz="8" w:space="0" w:color="auto"/>
              <w:right w:val="single" w:sz="8" w:space="0" w:color="auto"/>
            </w:tcBorders>
            <w:shd w:val="clear" w:color="auto" w:fill="auto"/>
            <w:noWrap/>
            <w:hideMark/>
          </w:tcPr>
          <w:p w14:paraId="48BD039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万家精选股票型证券投资基金</w:t>
            </w:r>
          </w:p>
        </w:tc>
      </w:tr>
      <w:tr w:rsidR="00ED1B53" w:rsidRPr="00A6504E" w14:paraId="23772827"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0E1BE8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519186</w:t>
            </w:r>
          </w:p>
        </w:tc>
        <w:tc>
          <w:tcPr>
            <w:tcW w:w="6360" w:type="dxa"/>
            <w:tcBorders>
              <w:top w:val="single" w:sz="8" w:space="0" w:color="auto"/>
              <w:left w:val="nil"/>
              <w:bottom w:val="single" w:sz="8" w:space="0" w:color="auto"/>
              <w:right w:val="single" w:sz="8" w:space="0" w:color="auto"/>
            </w:tcBorders>
            <w:shd w:val="clear" w:color="auto" w:fill="auto"/>
            <w:noWrap/>
            <w:hideMark/>
          </w:tcPr>
          <w:p w14:paraId="0F574ED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万家稳健增利债券型证券投资基金A</w:t>
            </w:r>
          </w:p>
        </w:tc>
      </w:tr>
      <w:tr w:rsidR="00ED1B53" w:rsidRPr="00A6504E" w14:paraId="20E931EC"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D4C288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519187</w:t>
            </w:r>
          </w:p>
        </w:tc>
        <w:tc>
          <w:tcPr>
            <w:tcW w:w="6360" w:type="dxa"/>
            <w:tcBorders>
              <w:top w:val="single" w:sz="8" w:space="0" w:color="auto"/>
              <w:left w:val="nil"/>
              <w:bottom w:val="single" w:sz="8" w:space="0" w:color="auto"/>
              <w:right w:val="single" w:sz="8" w:space="0" w:color="auto"/>
            </w:tcBorders>
            <w:shd w:val="clear" w:color="auto" w:fill="auto"/>
            <w:noWrap/>
            <w:hideMark/>
          </w:tcPr>
          <w:p w14:paraId="5DBC6E8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万家稳健增利债券型证券投资基金C</w:t>
            </w:r>
          </w:p>
        </w:tc>
      </w:tr>
      <w:tr w:rsidR="00ED1B53" w:rsidRPr="00A6504E" w14:paraId="51D03BA8"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D2CEE6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519188</w:t>
            </w:r>
          </w:p>
        </w:tc>
        <w:tc>
          <w:tcPr>
            <w:tcW w:w="6360" w:type="dxa"/>
            <w:tcBorders>
              <w:top w:val="single" w:sz="8" w:space="0" w:color="auto"/>
              <w:left w:val="nil"/>
              <w:bottom w:val="single" w:sz="8" w:space="0" w:color="auto"/>
              <w:right w:val="single" w:sz="8" w:space="0" w:color="auto"/>
            </w:tcBorders>
            <w:shd w:val="clear" w:color="auto" w:fill="auto"/>
            <w:noWrap/>
            <w:hideMark/>
          </w:tcPr>
          <w:p w14:paraId="2FC2735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w:t>
            </w:r>
            <w:proofErr w:type="gramStart"/>
            <w:r w:rsidRPr="00ED1B53">
              <w:rPr>
                <w:rFonts w:asciiTheme="minorEastAsia" w:hAnsiTheme="minorEastAsia" w:cs="宋体" w:hint="eastAsia"/>
                <w:color w:val="000000" w:themeColor="text1"/>
                <w:kern w:val="0"/>
                <w:szCs w:val="21"/>
              </w:rPr>
              <w:t>家信用恒利</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7811C8C9"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C8D6E7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519189</w:t>
            </w:r>
          </w:p>
        </w:tc>
        <w:tc>
          <w:tcPr>
            <w:tcW w:w="6360" w:type="dxa"/>
            <w:tcBorders>
              <w:top w:val="single" w:sz="8" w:space="0" w:color="auto"/>
              <w:left w:val="nil"/>
              <w:bottom w:val="single" w:sz="8" w:space="0" w:color="auto"/>
              <w:right w:val="single" w:sz="8" w:space="0" w:color="auto"/>
            </w:tcBorders>
            <w:shd w:val="clear" w:color="auto" w:fill="auto"/>
            <w:noWrap/>
            <w:hideMark/>
          </w:tcPr>
          <w:p w14:paraId="18D32A7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w:t>
            </w:r>
            <w:proofErr w:type="gramStart"/>
            <w:r w:rsidRPr="00ED1B53">
              <w:rPr>
                <w:rFonts w:asciiTheme="minorEastAsia" w:hAnsiTheme="minorEastAsia" w:cs="宋体" w:hint="eastAsia"/>
                <w:color w:val="000000" w:themeColor="text1"/>
                <w:kern w:val="0"/>
                <w:szCs w:val="21"/>
              </w:rPr>
              <w:t>家信用恒利</w:t>
            </w:r>
            <w:proofErr w:type="gramEnd"/>
            <w:r w:rsidRPr="00ED1B53">
              <w:rPr>
                <w:rFonts w:asciiTheme="minorEastAsia" w:hAnsiTheme="minorEastAsia" w:cs="宋体" w:hint="eastAsia"/>
                <w:color w:val="000000" w:themeColor="text1"/>
                <w:kern w:val="0"/>
                <w:szCs w:val="21"/>
              </w:rPr>
              <w:t>债券型证券投资基金C</w:t>
            </w:r>
          </w:p>
        </w:tc>
      </w:tr>
      <w:tr w:rsidR="00ED1B53" w:rsidRPr="00A6504E" w14:paraId="0BEAD897"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D50BCE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519190</w:t>
            </w:r>
          </w:p>
        </w:tc>
        <w:tc>
          <w:tcPr>
            <w:tcW w:w="6360" w:type="dxa"/>
            <w:tcBorders>
              <w:top w:val="single" w:sz="8" w:space="0" w:color="auto"/>
              <w:left w:val="nil"/>
              <w:bottom w:val="single" w:sz="8" w:space="0" w:color="auto"/>
              <w:right w:val="single" w:sz="8" w:space="0" w:color="auto"/>
            </w:tcBorders>
            <w:shd w:val="clear" w:color="auto" w:fill="auto"/>
            <w:noWrap/>
            <w:hideMark/>
          </w:tcPr>
          <w:p w14:paraId="7D6AF94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万家双利债券型证券投资基金</w:t>
            </w:r>
          </w:p>
        </w:tc>
      </w:tr>
      <w:tr w:rsidR="00ED1B53" w:rsidRPr="00A6504E" w14:paraId="74B1070D"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B83D59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519191</w:t>
            </w:r>
          </w:p>
        </w:tc>
        <w:tc>
          <w:tcPr>
            <w:tcW w:w="6360" w:type="dxa"/>
            <w:tcBorders>
              <w:top w:val="single" w:sz="8" w:space="0" w:color="auto"/>
              <w:left w:val="nil"/>
              <w:bottom w:val="single" w:sz="8" w:space="0" w:color="auto"/>
              <w:right w:val="single" w:sz="8" w:space="0" w:color="auto"/>
            </w:tcBorders>
            <w:shd w:val="clear" w:color="auto" w:fill="auto"/>
            <w:noWrap/>
            <w:hideMark/>
          </w:tcPr>
          <w:p w14:paraId="1BA71A8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万家新利灵活配置混合型证券投资基金</w:t>
            </w:r>
          </w:p>
        </w:tc>
      </w:tr>
      <w:tr w:rsidR="00ED1B53" w:rsidRPr="00A6504E" w14:paraId="18BCF419"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6687A6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519193</w:t>
            </w:r>
          </w:p>
        </w:tc>
        <w:tc>
          <w:tcPr>
            <w:tcW w:w="6360" w:type="dxa"/>
            <w:tcBorders>
              <w:top w:val="single" w:sz="8" w:space="0" w:color="auto"/>
              <w:left w:val="nil"/>
              <w:bottom w:val="single" w:sz="8" w:space="0" w:color="auto"/>
              <w:right w:val="single" w:sz="8" w:space="0" w:color="auto"/>
            </w:tcBorders>
            <w:shd w:val="clear" w:color="auto" w:fill="auto"/>
            <w:noWrap/>
            <w:hideMark/>
          </w:tcPr>
          <w:p w14:paraId="312CA4D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万家消费成长股票型证券投资基金</w:t>
            </w:r>
          </w:p>
        </w:tc>
      </w:tr>
      <w:tr w:rsidR="00ED1B53" w:rsidRPr="00A6504E" w14:paraId="41E24CD0"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3ED1FB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519195</w:t>
            </w:r>
          </w:p>
        </w:tc>
        <w:tc>
          <w:tcPr>
            <w:tcW w:w="6360" w:type="dxa"/>
            <w:tcBorders>
              <w:top w:val="single" w:sz="8" w:space="0" w:color="auto"/>
              <w:left w:val="nil"/>
              <w:bottom w:val="single" w:sz="8" w:space="0" w:color="auto"/>
              <w:right w:val="single" w:sz="8" w:space="0" w:color="auto"/>
            </w:tcBorders>
            <w:shd w:val="clear" w:color="auto" w:fill="auto"/>
            <w:noWrap/>
            <w:hideMark/>
          </w:tcPr>
          <w:p w14:paraId="5AE5EDD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万家品质生活灵活配置混合型证券投资基金</w:t>
            </w:r>
          </w:p>
        </w:tc>
      </w:tr>
      <w:tr w:rsidR="00ED1B53" w:rsidRPr="00A6504E" w14:paraId="6158BDFA"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1A99D2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519196</w:t>
            </w:r>
          </w:p>
        </w:tc>
        <w:tc>
          <w:tcPr>
            <w:tcW w:w="6360" w:type="dxa"/>
            <w:tcBorders>
              <w:top w:val="single" w:sz="8" w:space="0" w:color="auto"/>
              <w:left w:val="nil"/>
              <w:bottom w:val="single" w:sz="8" w:space="0" w:color="auto"/>
              <w:right w:val="single" w:sz="8" w:space="0" w:color="auto"/>
            </w:tcBorders>
            <w:shd w:val="clear" w:color="auto" w:fill="auto"/>
            <w:noWrap/>
            <w:hideMark/>
          </w:tcPr>
          <w:p w14:paraId="02FDE57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万家新兴蓝筹灵活配置混合型证券投资基金</w:t>
            </w:r>
          </w:p>
        </w:tc>
      </w:tr>
      <w:tr w:rsidR="00ED1B53" w:rsidRPr="00A6504E" w14:paraId="599D97FD"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47CFF0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519197</w:t>
            </w:r>
          </w:p>
        </w:tc>
        <w:tc>
          <w:tcPr>
            <w:tcW w:w="6360" w:type="dxa"/>
            <w:tcBorders>
              <w:top w:val="single" w:sz="8" w:space="0" w:color="auto"/>
              <w:left w:val="nil"/>
              <w:bottom w:val="single" w:sz="8" w:space="0" w:color="auto"/>
              <w:right w:val="single" w:sz="8" w:space="0" w:color="auto"/>
            </w:tcBorders>
            <w:shd w:val="clear" w:color="auto" w:fill="auto"/>
            <w:noWrap/>
            <w:hideMark/>
          </w:tcPr>
          <w:p w14:paraId="6A51A7C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万家颐达灵活配置混合型证券投资基金</w:t>
            </w:r>
          </w:p>
        </w:tc>
      </w:tr>
      <w:tr w:rsidR="00ED1B53" w:rsidRPr="00A6504E" w14:paraId="55EA4A02"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DDCAEF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519198</w:t>
            </w:r>
          </w:p>
        </w:tc>
        <w:tc>
          <w:tcPr>
            <w:tcW w:w="6360" w:type="dxa"/>
            <w:tcBorders>
              <w:top w:val="single" w:sz="8" w:space="0" w:color="auto"/>
              <w:left w:val="nil"/>
              <w:bottom w:val="single" w:sz="8" w:space="0" w:color="auto"/>
              <w:right w:val="single" w:sz="8" w:space="0" w:color="auto"/>
            </w:tcBorders>
            <w:shd w:val="clear" w:color="auto" w:fill="auto"/>
            <w:noWrap/>
            <w:hideMark/>
          </w:tcPr>
          <w:p w14:paraId="662FE17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万家颐和灵活配置混合型证券投资基金</w:t>
            </w:r>
          </w:p>
        </w:tc>
      </w:tr>
      <w:tr w:rsidR="00ED1B53" w:rsidRPr="00A6504E" w14:paraId="73F8608B"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826012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519208</w:t>
            </w:r>
          </w:p>
        </w:tc>
        <w:tc>
          <w:tcPr>
            <w:tcW w:w="6360" w:type="dxa"/>
            <w:tcBorders>
              <w:top w:val="single" w:sz="8" w:space="0" w:color="auto"/>
              <w:left w:val="nil"/>
              <w:bottom w:val="single" w:sz="8" w:space="0" w:color="auto"/>
              <w:right w:val="single" w:sz="8" w:space="0" w:color="auto"/>
            </w:tcBorders>
            <w:shd w:val="clear" w:color="auto" w:fill="auto"/>
            <w:noWrap/>
            <w:hideMark/>
          </w:tcPr>
          <w:p w14:paraId="0506E12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万家3-5年政策性金融</w:t>
            </w:r>
            <w:proofErr w:type="gramStart"/>
            <w:r w:rsidRPr="00ED1B53">
              <w:rPr>
                <w:rFonts w:asciiTheme="minorEastAsia" w:hAnsiTheme="minorEastAsia" w:cs="宋体" w:hint="eastAsia"/>
                <w:color w:val="000000" w:themeColor="text1"/>
                <w:kern w:val="0"/>
                <w:szCs w:val="21"/>
              </w:rPr>
              <w:t>债纯债</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4AE15F60"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A9CAA5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519209</w:t>
            </w:r>
          </w:p>
        </w:tc>
        <w:tc>
          <w:tcPr>
            <w:tcW w:w="6360" w:type="dxa"/>
            <w:tcBorders>
              <w:top w:val="single" w:sz="8" w:space="0" w:color="auto"/>
              <w:left w:val="nil"/>
              <w:bottom w:val="single" w:sz="8" w:space="0" w:color="auto"/>
              <w:right w:val="single" w:sz="8" w:space="0" w:color="auto"/>
            </w:tcBorders>
            <w:shd w:val="clear" w:color="auto" w:fill="auto"/>
            <w:noWrap/>
            <w:hideMark/>
          </w:tcPr>
          <w:p w14:paraId="07405AA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万家3-5年政策性金融</w:t>
            </w:r>
            <w:proofErr w:type="gramStart"/>
            <w:r w:rsidRPr="00ED1B53">
              <w:rPr>
                <w:rFonts w:asciiTheme="minorEastAsia" w:hAnsiTheme="minorEastAsia" w:cs="宋体" w:hint="eastAsia"/>
                <w:color w:val="000000" w:themeColor="text1"/>
                <w:kern w:val="0"/>
                <w:szCs w:val="21"/>
              </w:rPr>
              <w:t>债纯债</w:t>
            </w:r>
            <w:proofErr w:type="gramEnd"/>
            <w:r w:rsidRPr="00ED1B53">
              <w:rPr>
                <w:rFonts w:asciiTheme="minorEastAsia" w:hAnsiTheme="minorEastAsia" w:cs="宋体" w:hint="eastAsia"/>
                <w:color w:val="000000" w:themeColor="text1"/>
                <w:kern w:val="0"/>
                <w:szCs w:val="21"/>
              </w:rPr>
              <w:t>债券型证券投资基金C</w:t>
            </w:r>
          </w:p>
        </w:tc>
      </w:tr>
      <w:tr w:rsidR="00ED1B53" w:rsidRPr="00A6504E" w14:paraId="594D7900"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314C90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519212</w:t>
            </w:r>
          </w:p>
        </w:tc>
        <w:tc>
          <w:tcPr>
            <w:tcW w:w="6360" w:type="dxa"/>
            <w:tcBorders>
              <w:top w:val="single" w:sz="8" w:space="0" w:color="auto"/>
              <w:left w:val="nil"/>
              <w:bottom w:val="single" w:sz="8" w:space="0" w:color="auto"/>
              <w:right w:val="single" w:sz="8" w:space="0" w:color="auto"/>
            </w:tcBorders>
            <w:shd w:val="clear" w:color="auto" w:fill="auto"/>
            <w:noWrap/>
            <w:hideMark/>
          </w:tcPr>
          <w:p w14:paraId="0F70111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万家宏观择时多策略灵活配置混合型证券投资基金</w:t>
            </w:r>
          </w:p>
        </w:tc>
      </w:tr>
      <w:tr w:rsidR="00ED1B53" w:rsidRPr="00A6504E" w14:paraId="1904E13B"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0BE846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519508</w:t>
            </w:r>
          </w:p>
        </w:tc>
        <w:tc>
          <w:tcPr>
            <w:tcW w:w="6360" w:type="dxa"/>
            <w:tcBorders>
              <w:top w:val="single" w:sz="8" w:space="0" w:color="auto"/>
              <w:left w:val="nil"/>
              <w:bottom w:val="single" w:sz="8" w:space="0" w:color="auto"/>
              <w:right w:val="single" w:sz="8" w:space="0" w:color="auto"/>
            </w:tcBorders>
            <w:shd w:val="clear" w:color="auto" w:fill="auto"/>
            <w:noWrap/>
            <w:hideMark/>
          </w:tcPr>
          <w:p w14:paraId="47EAE2A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万家货币市场证券投资基金A类</w:t>
            </w:r>
          </w:p>
        </w:tc>
      </w:tr>
      <w:tr w:rsidR="00ED1B53" w:rsidRPr="00ED1B53" w14:paraId="33169708" w14:textId="77777777" w:rsidTr="00E94C2F">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B41446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519511</w:t>
            </w:r>
          </w:p>
        </w:tc>
        <w:tc>
          <w:tcPr>
            <w:tcW w:w="6360" w:type="dxa"/>
            <w:tcBorders>
              <w:top w:val="single" w:sz="8" w:space="0" w:color="auto"/>
              <w:left w:val="nil"/>
              <w:bottom w:val="single" w:sz="8" w:space="0" w:color="auto"/>
              <w:right w:val="single" w:sz="8" w:space="0" w:color="auto"/>
            </w:tcBorders>
            <w:shd w:val="clear" w:color="auto" w:fill="auto"/>
            <w:noWrap/>
            <w:hideMark/>
          </w:tcPr>
          <w:p w14:paraId="41E96D6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日</w:t>
            </w:r>
            <w:proofErr w:type="gramEnd"/>
            <w:r w:rsidRPr="00ED1B53">
              <w:rPr>
                <w:rFonts w:asciiTheme="minorEastAsia" w:hAnsiTheme="minorEastAsia" w:cs="宋体" w:hint="eastAsia"/>
                <w:color w:val="000000" w:themeColor="text1"/>
                <w:kern w:val="0"/>
                <w:szCs w:val="21"/>
              </w:rPr>
              <w:t>日薪货币市场证券投资基金A类</w:t>
            </w:r>
          </w:p>
        </w:tc>
      </w:tr>
    </w:tbl>
    <w:p w14:paraId="3EA35137" w14:textId="77777777" w:rsidR="00ED1B53" w:rsidRPr="00ED1B53" w:rsidRDefault="00ED1B53" w:rsidP="00B36B97">
      <w:pPr>
        <w:adjustRightInd w:val="0"/>
        <w:snapToGrid w:val="0"/>
        <w:spacing w:line="360" w:lineRule="auto"/>
        <w:rPr>
          <w:rStyle w:val="fontstyle01"/>
          <w:rFonts w:asciiTheme="minorEastAsia" w:eastAsiaTheme="minorEastAsia" w:hAnsiTheme="minorEastAsia" w:hint="default"/>
          <w:color w:val="000000" w:themeColor="text1"/>
          <w:sz w:val="21"/>
          <w:szCs w:val="21"/>
        </w:rPr>
      </w:pPr>
    </w:p>
    <w:p w14:paraId="3533DB11" w14:textId="7037E700" w:rsidR="00B36B97" w:rsidRPr="00401328" w:rsidRDefault="00ED1B53"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 xml:space="preserve"> </w:t>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三</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、申请办理定期定额申购业务的投资者须拥有开放式基金账户，具体开户程序请</w:t>
      </w:r>
      <w:proofErr w:type="gramStart"/>
      <w:r w:rsidR="00B36B97" w:rsidRPr="00401328">
        <w:rPr>
          <w:rFonts w:asciiTheme="minorEastAsia" w:hAnsiTheme="minorEastAsia"/>
          <w:color w:val="000000" w:themeColor="text1"/>
          <w:szCs w:val="21"/>
        </w:rPr>
        <w:t>遵循</w:t>
      </w:r>
      <w:r>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00B36B97">
        <w:rPr>
          <w:rFonts w:asciiTheme="minorEastAsia" w:hAnsiTheme="minorEastAsia" w:hint="eastAsia"/>
          <w:color w:val="000000" w:themeColor="text1"/>
          <w:szCs w:val="21"/>
        </w:rPr>
        <w:t>的</w:t>
      </w:r>
      <w:r w:rsidR="00B36B97" w:rsidRPr="00401328">
        <w:rPr>
          <w:rFonts w:asciiTheme="minorEastAsia" w:hAnsiTheme="minorEastAsia"/>
          <w:color w:val="000000" w:themeColor="text1"/>
          <w:szCs w:val="21"/>
        </w:rPr>
        <w:t>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2</w:t>
      </w:r>
      <w:r w:rsidR="00B36B97" w:rsidRPr="00401328">
        <w:rPr>
          <w:rFonts w:asciiTheme="minorEastAsia" w:hAnsiTheme="minorEastAsia"/>
          <w:color w:val="000000" w:themeColor="text1"/>
          <w:szCs w:val="21"/>
        </w:rPr>
        <w:t>、投资者开立基金账户后即可</w:t>
      </w:r>
      <w:proofErr w:type="gramStart"/>
      <w:r w:rsidR="00B36B97" w:rsidRPr="00401328">
        <w:rPr>
          <w:rFonts w:asciiTheme="minorEastAsia" w:hAnsiTheme="minorEastAsia"/>
          <w:color w:val="000000" w:themeColor="text1"/>
          <w:szCs w:val="21"/>
        </w:rPr>
        <w:t>通过</w:t>
      </w:r>
      <w:r>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00B36B97" w:rsidRPr="00401328">
        <w:rPr>
          <w:rFonts w:asciiTheme="minorEastAsia" w:hAnsiTheme="minorEastAsia"/>
          <w:color w:val="000000" w:themeColor="text1"/>
          <w:szCs w:val="21"/>
        </w:rPr>
        <w:t>申请办理相关万家开放式基金的</w:t>
      </w:r>
      <w:proofErr w:type="gramStart"/>
      <w:r w:rsidR="00B36B97" w:rsidRPr="00401328">
        <w:rPr>
          <w:rFonts w:asciiTheme="minorEastAsia" w:hAnsiTheme="minorEastAsia"/>
          <w:color w:val="000000" w:themeColor="text1"/>
          <w:szCs w:val="21"/>
        </w:rPr>
        <w:t>基金定投业务</w:t>
      </w:r>
      <w:proofErr w:type="gramEnd"/>
      <w:r w:rsidR="00B36B97" w:rsidRPr="00401328">
        <w:rPr>
          <w:rFonts w:asciiTheme="minorEastAsia" w:hAnsiTheme="minorEastAsia"/>
          <w:color w:val="000000" w:themeColor="text1"/>
          <w:szCs w:val="21"/>
        </w:rPr>
        <w:t>，具体办理程序请</w:t>
      </w:r>
      <w:proofErr w:type="gramStart"/>
      <w:r w:rsidR="00B36B97" w:rsidRPr="00401328">
        <w:rPr>
          <w:rFonts w:asciiTheme="minorEastAsia" w:hAnsiTheme="minorEastAsia"/>
          <w:color w:val="000000" w:themeColor="text1"/>
          <w:szCs w:val="21"/>
        </w:rPr>
        <w:t>遵循</w:t>
      </w:r>
      <w:r>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00B36B97" w:rsidRPr="00401328">
        <w:rPr>
          <w:rFonts w:asciiTheme="minorEastAsia" w:hAnsiTheme="minorEastAsia"/>
          <w:color w:val="000000" w:themeColor="text1"/>
          <w:szCs w:val="21"/>
        </w:rPr>
        <w:t>的相关规定。</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四</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办理时间</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本业务的申请受理时间与基金日常申购业务受理时间相同。</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五</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申购金额</w:t>
      </w:r>
      <w:r w:rsidR="00B36B97" w:rsidRPr="00401328">
        <w:rPr>
          <w:rFonts w:asciiTheme="minorEastAsia" w:hAnsiTheme="minorEastAsia" w:hint="eastAsia"/>
          <w:color w:val="000000" w:themeColor="text1"/>
          <w:szCs w:val="21"/>
        </w:rPr>
        <w:br/>
        <w:t xml:space="preserve">    </w:t>
      </w:r>
      <w:r w:rsidR="00B36B97" w:rsidRPr="00401328">
        <w:rPr>
          <w:rFonts w:asciiTheme="minorEastAsia" w:hAnsiTheme="minorEastAsia"/>
          <w:color w:val="000000" w:themeColor="text1"/>
          <w:szCs w:val="21"/>
        </w:rPr>
        <w:t>投资者可</w:t>
      </w:r>
      <w:proofErr w:type="gramStart"/>
      <w:r w:rsidR="00B36B97" w:rsidRPr="00401328">
        <w:rPr>
          <w:rFonts w:asciiTheme="minorEastAsia" w:hAnsiTheme="minorEastAsia"/>
          <w:color w:val="000000" w:themeColor="text1"/>
          <w:szCs w:val="21"/>
        </w:rPr>
        <w:t>与</w:t>
      </w:r>
      <w:r>
        <w:rPr>
          <w:rFonts w:asciiTheme="minorEastAsia" w:hAnsiTheme="minorEastAsia" w:hint="eastAsia"/>
          <w:color w:val="000000" w:themeColor="text1"/>
          <w:szCs w:val="21"/>
        </w:rPr>
        <w:t>甬兴</w:t>
      </w:r>
      <w:proofErr w:type="gramEnd"/>
      <w:r w:rsidR="00170A59">
        <w:rPr>
          <w:rFonts w:asciiTheme="minorEastAsia" w:hAnsiTheme="minorEastAsia" w:hint="eastAsia"/>
          <w:color w:val="000000" w:themeColor="text1"/>
          <w:szCs w:val="21"/>
        </w:rPr>
        <w:t>证券</w:t>
      </w:r>
      <w:r w:rsidR="00B36B97" w:rsidRPr="00401328">
        <w:rPr>
          <w:rFonts w:asciiTheme="minorEastAsia" w:hAnsiTheme="minorEastAsia"/>
          <w:color w:val="000000" w:themeColor="text1"/>
          <w:szCs w:val="21"/>
        </w:rPr>
        <w:t>约定每期固定投资金额，每期定期定额申购金额最低下限为人民币</w:t>
      </w:r>
      <w:r w:rsidR="00B36B97" w:rsidRPr="00401328">
        <w:rPr>
          <w:rFonts w:asciiTheme="minorEastAsia" w:hAnsiTheme="minorEastAsia" w:cs="Calibri"/>
          <w:color w:val="000000" w:themeColor="text1"/>
          <w:szCs w:val="21"/>
        </w:rPr>
        <w:t>100</w:t>
      </w:r>
      <w:r w:rsidR="00B36B97" w:rsidRPr="00401328">
        <w:rPr>
          <w:rFonts w:asciiTheme="minorEastAsia" w:hAnsiTheme="minorEastAsia"/>
          <w:color w:val="000000" w:themeColor="text1"/>
          <w:szCs w:val="21"/>
        </w:rPr>
        <w:t>元，级差为</w:t>
      </w:r>
      <w:r w:rsidR="00B36B97" w:rsidRPr="00401328">
        <w:rPr>
          <w:rFonts w:asciiTheme="minorEastAsia" w:hAnsiTheme="minorEastAsia" w:cs="Calibri"/>
          <w:color w:val="000000" w:themeColor="text1"/>
          <w:szCs w:val="21"/>
        </w:rPr>
        <w:t>100</w:t>
      </w:r>
      <w:r w:rsidR="00B36B97" w:rsidRPr="00401328">
        <w:rPr>
          <w:rFonts w:asciiTheme="minorEastAsia" w:hAnsiTheme="minorEastAsia"/>
          <w:color w:val="000000" w:themeColor="text1"/>
          <w:szCs w:val="21"/>
        </w:rPr>
        <w:t>元。</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w:t>
      </w:r>
      <w:r w:rsidR="00B36B97" w:rsidRPr="00401328">
        <w:rPr>
          <w:rFonts w:asciiTheme="minorEastAsia" w:hAnsiTheme="minorEastAsia"/>
          <w:color w:val="000000" w:themeColor="text1"/>
          <w:szCs w:val="21"/>
        </w:rPr>
        <w:t>六</w:t>
      </w:r>
      <w:r w:rsidR="00B36B97" w:rsidRPr="00401328">
        <w:rPr>
          <w:rFonts w:asciiTheme="minorEastAsia" w:hAnsiTheme="minorEastAsia" w:cs="Calibri"/>
          <w:color w:val="000000" w:themeColor="text1"/>
          <w:szCs w:val="21"/>
        </w:rPr>
        <w:t xml:space="preserve">) </w:t>
      </w:r>
      <w:r w:rsidR="00B36B97" w:rsidRPr="00401328">
        <w:rPr>
          <w:rFonts w:asciiTheme="minorEastAsia" w:hAnsiTheme="minorEastAsia"/>
          <w:color w:val="000000" w:themeColor="text1"/>
          <w:szCs w:val="21"/>
        </w:rPr>
        <w:t>扣款日期及扣款方式</w:t>
      </w:r>
      <w:r w:rsidR="00B36B97" w:rsidRPr="00401328">
        <w:rPr>
          <w:rFonts w:asciiTheme="minorEastAsia" w:hAnsiTheme="minorEastAsia" w:hint="eastAsia"/>
          <w:color w:val="000000" w:themeColor="text1"/>
          <w:szCs w:val="21"/>
        </w:rPr>
        <w:br/>
      </w:r>
      <w:r w:rsidR="00B36B97" w:rsidRPr="00401328">
        <w:rPr>
          <w:rFonts w:asciiTheme="minorEastAsia" w:hAnsiTheme="minorEastAsia" w:cs="Calibri"/>
          <w:color w:val="000000" w:themeColor="text1"/>
          <w:szCs w:val="21"/>
        </w:rPr>
        <w:t>1</w:t>
      </w:r>
      <w:r w:rsidR="00B36B97" w:rsidRPr="00401328">
        <w:rPr>
          <w:rFonts w:asciiTheme="minorEastAsia" w:hAnsiTheme="minorEastAsia"/>
          <w:color w:val="000000" w:themeColor="text1"/>
          <w:szCs w:val="21"/>
        </w:rPr>
        <w:t>．投资者应遵循</w:t>
      </w:r>
      <w:proofErr w:type="gramStart"/>
      <w:r w:rsidR="00B36B97" w:rsidRPr="00401328">
        <w:rPr>
          <w:rFonts w:asciiTheme="minorEastAsia" w:hAnsiTheme="minorEastAsia"/>
          <w:color w:val="000000" w:themeColor="text1"/>
          <w:szCs w:val="21"/>
        </w:rPr>
        <w:t>相关</w:t>
      </w:r>
      <w:r>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00B36B97" w:rsidRPr="00401328">
        <w:rPr>
          <w:rFonts w:asciiTheme="minorEastAsia" w:hAnsiTheme="minorEastAsia"/>
          <w:color w:val="000000" w:themeColor="text1"/>
          <w:szCs w:val="21"/>
        </w:rPr>
        <w:t>的规定与其约定每期扣款日期。</w:t>
      </w:r>
    </w:p>
    <w:p w14:paraId="2167DC24" w14:textId="14BD4DED" w:rsidR="00B36B97" w:rsidRPr="00401328"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t>2</w:t>
      </w:r>
      <w:r w:rsidRPr="00401328">
        <w:rPr>
          <w:rFonts w:asciiTheme="minorEastAsia" w:hAnsiTheme="minorEastAsia"/>
          <w:color w:val="000000" w:themeColor="text1"/>
          <w:szCs w:val="21"/>
        </w:rPr>
        <w:t>．</w:t>
      </w:r>
      <w:proofErr w:type="gramStart"/>
      <w:r w:rsidR="00ED1B53">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Pr="00401328">
        <w:rPr>
          <w:rFonts w:asciiTheme="minorEastAsia" w:hAnsiTheme="minorEastAsia"/>
          <w:color w:val="000000" w:themeColor="text1"/>
          <w:szCs w:val="21"/>
        </w:rPr>
        <w:t>将按照投资者申请时所约定的每期约定扣款日、扣款金额扣款，若</w:t>
      </w:r>
      <w:proofErr w:type="gramStart"/>
      <w:r w:rsidRPr="00401328">
        <w:rPr>
          <w:rFonts w:asciiTheme="minorEastAsia" w:hAnsiTheme="minorEastAsia"/>
          <w:color w:val="000000" w:themeColor="text1"/>
          <w:szCs w:val="21"/>
        </w:rPr>
        <w:t>遇非基金</w:t>
      </w:r>
      <w:proofErr w:type="gramEnd"/>
      <w:r w:rsidRPr="00401328">
        <w:rPr>
          <w:rFonts w:asciiTheme="minorEastAsia" w:hAnsiTheme="minorEastAsia"/>
          <w:color w:val="000000" w:themeColor="text1"/>
          <w:szCs w:val="21"/>
        </w:rPr>
        <w:t>开放日则顺延到下一基金开放日，并以该日为基金申购申请日。</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3</w:t>
      </w:r>
      <w:r w:rsidRPr="00401328">
        <w:rPr>
          <w:rFonts w:asciiTheme="minorEastAsia" w:hAnsiTheme="minorEastAsia"/>
          <w:color w:val="000000" w:themeColor="text1"/>
          <w:szCs w:val="21"/>
        </w:rPr>
        <w:t>．投资者需指定</w:t>
      </w:r>
      <w:proofErr w:type="gramStart"/>
      <w:r w:rsidRPr="00401328">
        <w:rPr>
          <w:rFonts w:asciiTheme="minorEastAsia" w:hAnsiTheme="minorEastAsia"/>
          <w:color w:val="000000" w:themeColor="text1"/>
          <w:szCs w:val="21"/>
        </w:rPr>
        <w:t>相关</w:t>
      </w:r>
      <w:r w:rsidR="00ED1B53">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Pr="00401328">
        <w:rPr>
          <w:rFonts w:asciiTheme="minorEastAsia" w:hAnsiTheme="minorEastAsia"/>
          <w:color w:val="000000" w:themeColor="text1"/>
          <w:szCs w:val="21"/>
        </w:rPr>
        <w:t>认可的资金账户作为每期固定扣款账户。</w:t>
      </w:r>
    </w:p>
    <w:p w14:paraId="28751710" w14:textId="55324689" w:rsidR="00B36B97" w:rsidRDefault="00B36B97" w:rsidP="00B36B97">
      <w:pPr>
        <w:adjustRightInd w:val="0"/>
        <w:snapToGrid w:val="0"/>
        <w:spacing w:line="360" w:lineRule="auto"/>
        <w:rPr>
          <w:rFonts w:asciiTheme="minorEastAsia" w:hAnsiTheme="minorEastAsia"/>
          <w:color w:val="000000" w:themeColor="text1"/>
          <w:szCs w:val="21"/>
        </w:rPr>
      </w:pPr>
      <w:r w:rsidRPr="00401328">
        <w:rPr>
          <w:rFonts w:asciiTheme="minorEastAsia" w:hAnsiTheme="minorEastAsia" w:cs="Calibri"/>
          <w:color w:val="000000" w:themeColor="text1"/>
          <w:szCs w:val="21"/>
        </w:rPr>
        <w:lastRenderedPageBreak/>
        <w:t>4</w:t>
      </w:r>
      <w:r w:rsidRPr="00401328">
        <w:rPr>
          <w:rFonts w:asciiTheme="minorEastAsia" w:hAnsiTheme="minorEastAsia"/>
          <w:color w:val="000000" w:themeColor="text1"/>
          <w:szCs w:val="21"/>
        </w:rPr>
        <w:t>．扣款等其他相关事项请</w:t>
      </w:r>
      <w:proofErr w:type="gramStart"/>
      <w:r w:rsidRPr="00401328">
        <w:rPr>
          <w:rFonts w:asciiTheme="minorEastAsia" w:hAnsiTheme="minorEastAsia"/>
          <w:color w:val="000000" w:themeColor="text1"/>
          <w:szCs w:val="21"/>
        </w:rPr>
        <w:t>以</w:t>
      </w:r>
      <w:r w:rsidR="00ED1B53">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Pr="00401328">
        <w:rPr>
          <w:rFonts w:asciiTheme="minorEastAsia" w:hAnsiTheme="minorEastAsia"/>
          <w:color w:val="000000" w:themeColor="text1"/>
          <w:szCs w:val="21"/>
        </w:rPr>
        <w:t>的规定为准。</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七</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申购费率</w:t>
      </w:r>
      <w:r w:rsidRPr="00401328">
        <w:rPr>
          <w:rFonts w:asciiTheme="minorEastAsia" w:hAnsiTheme="minorEastAsia" w:hint="eastAsia"/>
          <w:color w:val="000000" w:themeColor="text1"/>
          <w:szCs w:val="21"/>
        </w:rPr>
        <w:br/>
        <w:t xml:space="preserve">    </w:t>
      </w:r>
      <w:r w:rsidRPr="000019B2">
        <w:rPr>
          <w:rFonts w:asciiTheme="minorEastAsia" w:hAnsiTheme="minorEastAsia" w:hint="eastAsia"/>
          <w:color w:val="000000" w:themeColor="text1"/>
          <w:szCs w:val="21"/>
        </w:rPr>
        <w:t>投资者</w:t>
      </w:r>
      <w:proofErr w:type="gramStart"/>
      <w:r w:rsidRPr="000019B2">
        <w:rPr>
          <w:rFonts w:asciiTheme="minorEastAsia" w:hAnsiTheme="minorEastAsia" w:hint="eastAsia"/>
          <w:color w:val="000000" w:themeColor="text1"/>
          <w:szCs w:val="21"/>
        </w:rPr>
        <w:t>通过</w:t>
      </w:r>
      <w:r w:rsidR="00ED1B53">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Pr="000019B2">
        <w:rPr>
          <w:rFonts w:asciiTheme="minorEastAsia" w:hAnsiTheme="minorEastAsia" w:hint="eastAsia"/>
          <w:color w:val="000000" w:themeColor="text1"/>
          <w:szCs w:val="21"/>
        </w:rPr>
        <w:t>网上交易、手机端及临柜方式参与申购、定投，具体申购费率</w:t>
      </w:r>
      <w:proofErr w:type="gramStart"/>
      <w:r w:rsidRPr="000019B2">
        <w:rPr>
          <w:rFonts w:asciiTheme="minorEastAsia" w:hAnsiTheme="minorEastAsia" w:hint="eastAsia"/>
          <w:color w:val="000000" w:themeColor="text1"/>
          <w:szCs w:val="21"/>
        </w:rPr>
        <w:t>以</w:t>
      </w:r>
      <w:r w:rsidR="00ED1B53">
        <w:rPr>
          <w:rFonts w:asciiTheme="minorEastAsia" w:hAnsiTheme="minorEastAsia" w:cs="宋体" w:hint="eastAsia"/>
          <w:color w:val="000000" w:themeColor="text1"/>
          <w:kern w:val="0"/>
          <w:szCs w:val="21"/>
        </w:rPr>
        <w:t>甬兴</w:t>
      </w:r>
      <w:r w:rsidR="00170A59">
        <w:rPr>
          <w:rFonts w:asciiTheme="minorEastAsia" w:hAnsiTheme="minorEastAsia" w:cs="宋体" w:hint="eastAsia"/>
          <w:color w:val="000000" w:themeColor="text1"/>
          <w:kern w:val="0"/>
          <w:szCs w:val="21"/>
        </w:rPr>
        <w:t>证券</w:t>
      </w:r>
      <w:proofErr w:type="gramEnd"/>
      <w:r w:rsidRPr="000019B2">
        <w:rPr>
          <w:rFonts w:asciiTheme="minorEastAsia" w:hAnsiTheme="minorEastAsia" w:hint="eastAsia"/>
          <w:color w:val="000000" w:themeColor="text1"/>
          <w:szCs w:val="21"/>
        </w:rPr>
        <w:t>所示公告为准</w:t>
      </w:r>
      <w:r w:rsidRPr="00063DC3">
        <w:rPr>
          <w:rFonts w:asciiTheme="minorEastAsia" w:hAnsiTheme="minorEastAsia" w:hint="eastAsia"/>
          <w:color w:val="000000" w:themeColor="text1"/>
          <w:szCs w:val="21"/>
        </w:rPr>
        <w:t>。</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八</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扣款和交易确认</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基金的注册登记人按照本款第（六）条规则确定的基金申购申请日（</w:t>
      </w:r>
      <w:r w:rsidRPr="00401328">
        <w:rPr>
          <w:rFonts w:asciiTheme="minorEastAsia" w:hAnsiTheme="minorEastAsia" w:cs="Calibri"/>
          <w:color w:val="000000" w:themeColor="text1"/>
          <w:szCs w:val="21"/>
        </w:rPr>
        <w:t>T</w:t>
      </w:r>
      <w:r w:rsidRPr="00401328">
        <w:rPr>
          <w:rFonts w:asciiTheme="minorEastAsia" w:hAnsiTheme="minorEastAsia"/>
          <w:color w:val="000000" w:themeColor="text1"/>
          <w:szCs w:val="21"/>
        </w:rPr>
        <w:t>日）的基金份额净值为基准计算申购份额。申购份额将在</w:t>
      </w:r>
      <w:r w:rsidRPr="00401328">
        <w:rPr>
          <w:rFonts w:asciiTheme="minorEastAsia" w:hAnsiTheme="minorEastAsia" w:cs="Calibri"/>
          <w:color w:val="000000" w:themeColor="text1"/>
          <w:szCs w:val="21"/>
        </w:rPr>
        <w:t>T+1</w:t>
      </w:r>
      <w:r w:rsidRPr="00401328">
        <w:rPr>
          <w:rFonts w:asciiTheme="minorEastAsia" w:hAnsiTheme="minorEastAsia"/>
          <w:color w:val="000000" w:themeColor="text1"/>
          <w:szCs w:val="21"/>
        </w:rPr>
        <w:t>工作日确认成功后直接计入投资者的基金账户。投资者可自</w:t>
      </w:r>
      <w:r w:rsidRPr="00401328">
        <w:rPr>
          <w:rFonts w:asciiTheme="minorEastAsia" w:hAnsiTheme="minorEastAsia" w:cs="Calibri"/>
          <w:color w:val="000000" w:themeColor="text1"/>
          <w:szCs w:val="21"/>
        </w:rPr>
        <w:t>T+2</w:t>
      </w:r>
      <w:r w:rsidRPr="00401328">
        <w:rPr>
          <w:rFonts w:asciiTheme="minorEastAsia" w:hAnsiTheme="minorEastAsia"/>
          <w:color w:val="000000" w:themeColor="text1"/>
          <w:szCs w:val="21"/>
        </w:rPr>
        <w:t>工作日起查询申购成交情况。</w:t>
      </w:r>
      <w:r w:rsidRPr="00401328">
        <w:rPr>
          <w:rFonts w:asciiTheme="minorEastAsia" w:hAnsiTheme="minorEastAsia" w:hint="eastAsia"/>
          <w:color w:val="000000" w:themeColor="text1"/>
          <w:szCs w:val="21"/>
        </w:rPr>
        <w:br/>
      </w:r>
      <w:r w:rsidRPr="00401328">
        <w:rPr>
          <w:rFonts w:asciiTheme="minorEastAsia" w:hAnsiTheme="minorEastAsia" w:cs="Calibri"/>
          <w:color w:val="000000" w:themeColor="text1"/>
          <w:szCs w:val="21"/>
        </w:rPr>
        <w:t>(</w:t>
      </w:r>
      <w:r w:rsidRPr="00401328">
        <w:rPr>
          <w:rFonts w:asciiTheme="minorEastAsia" w:hAnsiTheme="minorEastAsia"/>
          <w:color w:val="000000" w:themeColor="text1"/>
          <w:szCs w:val="21"/>
        </w:rPr>
        <w:t>九</w:t>
      </w:r>
      <w:r w:rsidRPr="00401328">
        <w:rPr>
          <w:rFonts w:asciiTheme="minorEastAsia" w:hAnsiTheme="minorEastAsia" w:cs="Calibri"/>
          <w:color w:val="000000" w:themeColor="text1"/>
          <w:szCs w:val="21"/>
        </w:rPr>
        <w:t xml:space="preserve">) </w:t>
      </w:r>
      <w:r w:rsidRPr="00401328">
        <w:rPr>
          <w:rFonts w:asciiTheme="minorEastAsia" w:hAnsiTheme="minorEastAsia"/>
          <w:color w:val="000000" w:themeColor="text1"/>
          <w:szCs w:val="21"/>
        </w:rPr>
        <w:t>变更与解约</w:t>
      </w:r>
      <w:r w:rsidRPr="00401328">
        <w:rPr>
          <w:rFonts w:asciiTheme="minorEastAsia" w:hAnsiTheme="minorEastAsia" w:hint="eastAsia"/>
          <w:color w:val="000000" w:themeColor="text1"/>
          <w:szCs w:val="21"/>
        </w:rPr>
        <w:br/>
        <w:t xml:space="preserve">    </w:t>
      </w:r>
      <w:r w:rsidRPr="00401328">
        <w:rPr>
          <w:rFonts w:asciiTheme="minorEastAsia" w:hAnsiTheme="minorEastAsia"/>
          <w:color w:val="000000" w:themeColor="text1"/>
          <w:szCs w:val="21"/>
        </w:rPr>
        <w:t>如果投资者想变更每月扣款金额和扣款日期，可提出变更申请；如果投资者想终止定期定额申购业务，可提出解除申请，具体办理程序请</w:t>
      </w:r>
      <w:proofErr w:type="gramStart"/>
      <w:r w:rsidRPr="00401328">
        <w:rPr>
          <w:rFonts w:asciiTheme="minorEastAsia" w:hAnsiTheme="minorEastAsia"/>
          <w:color w:val="000000" w:themeColor="text1"/>
          <w:szCs w:val="21"/>
        </w:rPr>
        <w:t>遵循</w:t>
      </w:r>
      <w:r w:rsidR="00ED1B53">
        <w:rPr>
          <w:rFonts w:asciiTheme="minorEastAsia" w:hAnsiTheme="minorEastAsia" w:cs="宋体" w:hint="eastAsia"/>
          <w:color w:val="000000" w:themeColor="text1"/>
          <w:kern w:val="0"/>
          <w:szCs w:val="21"/>
        </w:rPr>
        <w:t>甬兴</w:t>
      </w:r>
      <w:r w:rsidR="00170A59">
        <w:rPr>
          <w:rFonts w:asciiTheme="minorEastAsia" w:hAnsiTheme="minorEastAsia" w:cs="宋体" w:hint="eastAsia"/>
          <w:color w:val="000000" w:themeColor="text1"/>
          <w:kern w:val="0"/>
          <w:szCs w:val="21"/>
        </w:rPr>
        <w:t>证券</w:t>
      </w:r>
      <w:proofErr w:type="gramEnd"/>
      <w:r w:rsidRPr="00401328">
        <w:rPr>
          <w:rFonts w:asciiTheme="minorEastAsia" w:hAnsiTheme="minorEastAsia"/>
          <w:color w:val="000000" w:themeColor="text1"/>
          <w:szCs w:val="21"/>
        </w:rPr>
        <w:t>的相关规定。</w:t>
      </w:r>
    </w:p>
    <w:p w14:paraId="3DF0A1D4" w14:textId="77777777" w:rsidR="00B36B97" w:rsidRPr="00B36B97" w:rsidRDefault="00B36B97" w:rsidP="003F49B3">
      <w:pPr>
        <w:adjustRightInd w:val="0"/>
        <w:snapToGrid w:val="0"/>
        <w:spacing w:line="360" w:lineRule="auto"/>
        <w:rPr>
          <w:rFonts w:asciiTheme="minorEastAsia" w:hAnsiTheme="minorEastAsia" w:cs="Arial"/>
          <w:color w:val="000000" w:themeColor="text1"/>
          <w:szCs w:val="21"/>
        </w:rPr>
      </w:pPr>
    </w:p>
    <w:p w14:paraId="5840AF42" w14:textId="4238025B" w:rsidR="00063DC3" w:rsidRDefault="00B36B97" w:rsidP="00063DC3">
      <w:pPr>
        <w:adjustRightInd w:val="0"/>
        <w:snapToGrid w:val="0"/>
        <w:spacing w:line="360" w:lineRule="auto"/>
        <w:rPr>
          <w:rFonts w:ascii="宋体" w:hAnsi="宋体" w:cs="Arial"/>
          <w:szCs w:val="21"/>
        </w:rPr>
      </w:pPr>
      <w:r>
        <w:rPr>
          <w:rFonts w:ascii="宋体" w:hAnsi="宋体" w:cs="Arial" w:hint="eastAsia"/>
          <w:szCs w:val="21"/>
        </w:rPr>
        <w:t>四</w:t>
      </w:r>
      <w:r w:rsidR="00063DC3">
        <w:rPr>
          <w:rFonts w:ascii="宋体" w:hAnsi="宋体" w:cs="Arial" w:hint="eastAsia"/>
          <w:szCs w:val="21"/>
        </w:rPr>
        <w:t>、基金参与费率优惠活动</w:t>
      </w:r>
    </w:p>
    <w:p w14:paraId="4490656C" w14:textId="77777777" w:rsidR="00063DC3" w:rsidRDefault="00063DC3" w:rsidP="00063DC3">
      <w:pPr>
        <w:adjustRightInd w:val="0"/>
        <w:snapToGrid w:val="0"/>
        <w:spacing w:line="360" w:lineRule="auto"/>
        <w:rPr>
          <w:rFonts w:ascii="宋体" w:hAnsi="宋体" w:cs="Arial"/>
          <w:szCs w:val="21"/>
        </w:rPr>
      </w:pPr>
      <w:r>
        <w:rPr>
          <w:rFonts w:ascii="宋体" w:hAnsi="宋体" w:cs="Arial" w:hint="eastAsia"/>
          <w:szCs w:val="21"/>
        </w:rPr>
        <w:t>（一）</w:t>
      </w:r>
      <w:r w:rsidRPr="006C00E0">
        <w:rPr>
          <w:rFonts w:ascii="宋体" w:hAnsi="宋体" w:cs="Arial" w:hint="eastAsia"/>
          <w:szCs w:val="21"/>
        </w:rPr>
        <w:t>适用基金</w:t>
      </w:r>
      <w:r>
        <w:rPr>
          <w:rFonts w:ascii="宋体" w:hAnsi="宋体" w:cs="Arial" w:hint="eastAsia"/>
          <w:szCs w:val="21"/>
        </w:rPr>
        <w:t>：</w:t>
      </w:r>
    </w:p>
    <w:tbl>
      <w:tblPr>
        <w:tblW w:w="7630" w:type="dxa"/>
        <w:tblInd w:w="93" w:type="dxa"/>
        <w:tblLook w:val="04A0" w:firstRow="1" w:lastRow="0" w:firstColumn="1" w:lastColumn="0" w:noHBand="0" w:noVBand="1"/>
      </w:tblPr>
      <w:tblGrid>
        <w:gridCol w:w="1270"/>
        <w:gridCol w:w="6360"/>
      </w:tblGrid>
      <w:tr w:rsidR="00ED1B53" w:rsidRPr="00A6504E" w14:paraId="6C28EC0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1817E0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基金代码</w:t>
            </w:r>
          </w:p>
        </w:tc>
        <w:tc>
          <w:tcPr>
            <w:tcW w:w="6360" w:type="dxa"/>
            <w:tcBorders>
              <w:top w:val="single" w:sz="8" w:space="0" w:color="auto"/>
              <w:left w:val="nil"/>
              <w:bottom w:val="single" w:sz="8" w:space="0" w:color="auto"/>
              <w:right w:val="single" w:sz="8" w:space="0" w:color="auto"/>
            </w:tcBorders>
            <w:shd w:val="clear" w:color="auto" w:fill="auto"/>
            <w:noWrap/>
            <w:hideMark/>
          </w:tcPr>
          <w:p w14:paraId="2FCD259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基金名称</w:t>
            </w:r>
          </w:p>
        </w:tc>
      </w:tr>
      <w:tr w:rsidR="00ED1B53" w:rsidRPr="00A6504E" w14:paraId="33604E4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5763D1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001633</w:t>
            </w:r>
          </w:p>
        </w:tc>
        <w:tc>
          <w:tcPr>
            <w:tcW w:w="6360" w:type="dxa"/>
            <w:tcBorders>
              <w:top w:val="single" w:sz="8" w:space="0" w:color="auto"/>
              <w:left w:val="nil"/>
              <w:bottom w:val="single" w:sz="8" w:space="0" w:color="auto"/>
              <w:right w:val="single" w:sz="8" w:space="0" w:color="auto"/>
            </w:tcBorders>
            <w:shd w:val="clear" w:color="auto" w:fill="auto"/>
            <w:noWrap/>
            <w:hideMark/>
          </w:tcPr>
          <w:p w14:paraId="641276B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w:t>
            </w:r>
            <w:proofErr w:type="gramStart"/>
            <w:r w:rsidRPr="00ED1B53">
              <w:rPr>
                <w:rFonts w:asciiTheme="minorEastAsia" w:hAnsiTheme="minorEastAsia" w:cs="宋体" w:hint="eastAsia"/>
                <w:color w:val="000000" w:themeColor="text1"/>
                <w:kern w:val="0"/>
                <w:szCs w:val="21"/>
              </w:rPr>
              <w:t>祥</w:t>
            </w:r>
            <w:proofErr w:type="gramEnd"/>
            <w:r w:rsidRPr="00ED1B53">
              <w:rPr>
                <w:rFonts w:asciiTheme="minorEastAsia" w:hAnsiTheme="minorEastAsia" w:cs="宋体" w:hint="eastAsia"/>
                <w:color w:val="000000" w:themeColor="text1"/>
                <w:kern w:val="0"/>
                <w:szCs w:val="21"/>
              </w:rPr>
              <w:t>灵活配置混合型证券投资基金A</w:t>
            </w:r>
          </w:p>
        </w:tc>
      </w:tr>
      <w:tr w:rsidR="00ED1B53" w:rsidRPr="00A6504E" w14:paraId="39D7BAF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27C666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001635</w:t>
            </w:r>
          </w:p>
        </w:tc>
        <w:tc>
          <w:tcPr>
            <w:tcW w:w="6360" w:type="dxa"/>
            <w:tcBorders>
              <w:top w:val="single" w:sz="8" w:space="0" w:color="auto"/>
              <w:left w:val="nil"/>
              <w:bottom w:val="single" w:sz="8" w:space="0" w:color="auto"/>
              <w:right w:val="single" w:sz="8" w:space="0" w:color="auto"/>
            </w:tcBorders>
            <w:shd w:val="clear" w:color="auto" w:fill="auto"/>
            <w:noWrap/>
            <w:hideMark/>
          </w:tcPr>
          <w:p w14:paraId="49721D38"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万家瑞益灵活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34F052A9"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798B3E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002670</w:t>
            </w:r>
          </w:p>
        </w:tc>
        <w:tc>
          <w:tcPr>
            <w:tcW w:w="6360" w:type="dxa"/>
            <w:tcBorders>
              <w:top w:val="single" w:sz="8" w:space="0" w:color="auto"/>
              <w:left w:val="nil"/>
              <w:bottom w:val="single" w:sz="8" w:space="0" w:color="auto"/>
              <w:right w:val="single" w:sz="8" w:space="0" w:color="auto"/>
            </w:tcBorders>
            <w:shd w:val="clear" w:color="auto" w:fill="auto"/>
            <w:noWrap/>
            <w:hideMark/>
          </w:tcPr>
          <w:p w14:paraId="183B45C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万家沪深300指数增强型证券投资基金A</w:t>
            </w:r>
          </w:p>
        </w:tc>
      </w:tr>
      <w:tr w:rsidR="00ED1B53" w:rsidRPr="00A6504E" w14:paraId="57ED8184"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F6C051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003734</w:t>
            </w:r>
          </w:p>
        </w:tc>
        <w:tc>
          <w:tcPr>
            <w:tcW w:w="6360" w:type="dxa"/>
            <w:tcBorders>
              <w:top w:val="single" w:sz="8" w:space="0" w:color="auto"/>
              <w:left w:val="nil"/>
              <w:bottom w:val="single" w:sz="8" w:space="0" w:color="auto"/>
              <w:right w:val="single" w:sz="8" w:space="0" w:color="auto"/>
            </w:tcBorders>
            <w:shd w:val="clear" w:color="auto" w:fill="auto"/>
            <w:noWrap/>
            <w:hideMark/>
          </w:tcPr>
          <w:p w14:paraId="7E0D1BB9"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万家瑞盈灵活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469F491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641D5C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003751</w:t>
            </w:r>
          </w:p>
        </w:tc>
        <w:tc>
          <w:tcPr>
            <w:tcW w:w="6360" w:type="dxa"/>
            <w:tcBorders>
              <w:top w:val="single" w:sz="8" w:space="0" w:color="auto"/>
              <w:left w:val="nil"/>
              <w:bottom w:val="single" w:sz="8" w:space="0" w:color="auto"/>
              <w:right w:val="single" w:sz="8" w:space="0" w:color="auto"/>
            </w:tcBorders>
            <w:shd w:val="clear" w:color="auto" w:fill="auto"/>
            <w:noWrap/>
            <w:hideMark/>
          </w:tcPr>
          <w:p w14:paraId="16B2061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万家瑞隆混合型证券投资基金</w:t>
            </w:r>
          </w:p>
        </w:tc>
      </w:tr>
      <w:tr w:rsidR="00ED1B53" w:rsidRPr="00A6504E" w14:paraId="2119DFA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47ED25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004571</w:t>
            </w:r>
          </w:p>
        </w:tc>
        <w:tc>
          <w:tcPr>
            <w:tcW w:w="6360" w:type="dxa"/>
            <w:tcBorders>
              <w:top w:val="single" w:sz="8" w:space="0" w:color="auto"/>
              <w:left w:val="nil"/>
              <w:bottom w:val="single" w:sz="8" w:space="0" w:color="auto"/>
              <w:right w:val="single" w:sz="8" w:space="0" w:color="auto"/>
            </w:tcBorders>
            <w:shd w:val="clear" w:color="auto" w:fill="auto"/>
            <w:noWrap/>
            <w:hideMark/>
          </w:tcPr>
          <w:p w14:paraId="205968E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万家家瑞债券型证券投资基金A</w:t>
            </w:r>
          </w:p>
        </w:tc>
      </w:tr>
      <w:tr w:rsidR="00ED1B53" w:rsidRPr="00A6504E" w14:paraId="20947C6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797CB6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004681</w:t>
            </w:r>
          </w:p>
        </w:tc>
        <w:tc>
          <w:tcPr>
            <w:tcW w:w="6360" w:type="dxa"/>
            <w:tcBorders>
              <w:top w:val="single" w:sz="8" w:space="0" w:color="auto"/>
              <w:left w:val="nil"/>
              <w:bottom w:val="single" w:sz="8" w:space="0" w:color="auto"/>
              <w:right w:val="single" w:sz="8" w:space="0" w:color="auto"/>
            </w:tcBorders>
            <w:shd w:val="clear" w:color="auto" w:fill="auto"/>
            <w:noWrap/>
            <w:hideMark/>
          </w:tcPr>
          <w:p w14:paraId="6562F66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安弘纯债</w:t>
            </w:r>
            <w:proofErr w:type="gramEnd"/>
            <w:r w:rsidRPr="00ED1B53">
              <w:rPr>
                <w:rFonts w:asciiTheme="minorEastAsia" w:hAnsiTheme="minorEastAsia" w:cs="宋体" w:hint="eastAsia"/>
                <w:color w:val="000000" w:themeColor="text1"/>
                <w:kern w:val="0"/>
                <w:szCs w:val="21"/>
              </w:rPr>
              <w:t>一年定期开放债券型证券投资基金A</w:t>
            </w:r>
          </w:p>
        </w:tc>
      </w:tr>
      <w:tr w:rsidR="00ED1B53" w:rsidRPr="00A6504E" w14:paraId="000E4D5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AB6911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004731</w:t>
            </w:r>
          </w:p>
        </w:tc>
        <w:tc>
          <w:tcPr>
            <w:tcW w:w="6360" w:type="dxa"/>
            <w:tcBorders>
              <w:top w:val="single" w:sz="8" w:space="0" w:color="auto"/>
              <w:left w:val="nil"/>
              <w:bottom w:val="single" w:sz="8" w:space="0" w:color="auto"/>
              <w:right w:val="single" w:sz="8" w:space="0" w:color="auto"/>
            </w:tcBorders>
            <w:shd w:val="clear" w:color="auto" w:fill="auto"/>
            <w:noWrap/>
            <w:hideMark/>
          </w:tcPr>
          <w:p w14:paraId="38E9E54B"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万家瑞尧灵活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4325821C"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AC40EF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005094</w:t>
            </w:r>
          </w:p>
        </w:tc>
        <w:tc>
          <w:tcPr>
            <w:tcW w:w="6360" w:type="dxa"/>
            <w:tcBorders>
              <w:top w:val="single" w:sz="8" w:space="0" w:color="auto"/>
              <w:left w:val="nil"/>
              <w:bottom w:val="single" w:sz="8" w:space="0" w:color="auto"/>
              <w:right w:val="single" w:sz="8" w:space="0" w:color="auto"/>
            </w:tcBorders>
            <w:shd w:val="clear" w:color="auto" w:fill="auto"/>
            <w:noWrap/>
            <w:hideMark/>
          </w:tcPr>
          <w:p w14:paraId="2E7E6CE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臻</w:t>
            </w:r>
            <w:proofErr w:type="gramEnd"/>
            <w:r w:rsidRPr="00ED1B53">
              <w:rPr>
                <w:rFonts w:asciiTheme="minorEastAsia" w:hAnsiTheme="minorEastAsia" w:cs="宋体" w:hint="eastAsia"/>
                <w:color w:val="000000" w:themeColor="text1"/>
                <w:kern w:val="0"/>
                <w:szCs w:val="21"/>
              </w:rPr>
              <w:t>选混合型证券投资基金</w:t>
            </w:r>
          </w:p>
        </w:tc>
      </w:tr>
      <w:tr w:rsidR="00ED1B53" w:rsidRPr="00A6504E" w14:paraId="0E311CD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0FD46F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005299</w:t>
            </w:r>
          </w:p>
        </w:tc>
        <w:tc>
          <w:tcPr>
            <w:tcW w:w="6360" w:type="dxa"/>
            <w:tcBorders>
              <w:top w:val="single" w:sz="8" w:space="0" w:color="auto"/>
              <w:left w:val="nil"/>
              <w:bottom w:val="single" w:sz="8" w:space="0" w:color="auto"/>
              <w:right w:val="single" w:sz="8" w:space="0" w:color="auto"/>
            </w:tcBorders>
            <w:shd w:val="clear" w:color="auto" w:fill="auto"/>
            <w:noWrap/>
            <w:hideMark/>
          </w:tcPr>
          <w:p w14:paraId="5F99111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万家成长优选灵活配置混合型证券投资基金A</w:t>
            </w:r>
          </w:p>
        </w:tc>
      </w:tr>
      <w:tr w:rsidR="00ED1B53" w:rsidRPr="00A6504E" w14:paraId="4128FFAF"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10E108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005317</w:t>
            </w:r>
          </w:p>
        </w:tc>
        <w:tc>
          <w:tcPr>
            <w:tcW w:w="6360" w:type="dxa"/>
            <w:tcBorders>
              <w:top w:val="single" w:sz="8" w:space="0" w:color="auto"/>
              <w:left w:val="nil"/>
              <w:bottom w:val="single" w:sz="8" w:space="0" w:color="auto"/>
              <w:right w:val="single" w:sz="8" w:space="0" w:color="auto"/>
            </w:tcBorders>
            <w:shd w:val="clear" w:color="auto" w:fill="auto"/>
            <w:noWrap/>
            <w:hideMark/>
          </w:tcPr>
          <w:p w14:paraId="339DA0A7" w14:textId="77777777" w:rsidR="00ED1B53" w:rsidRPr="00ED1B53" w:rsidRDefault="00ED1B53" w:rsidP="00E94C2F">
            <w:pPr>
              <w:widowControl/>
              <w:jc w:val="center"/>
              <w:rPr>
                <w:rFonts w:asciiTheme="minorEastAsia" w:hAnsiTheme="minorEastAsia" w:cs="宋体"/>
                <w:color w:val="000000" w:themeColor="text1"/>
                <w:kern w:val="0"/>
                <w:szCs w:val="21"/>
              </w:rPr>
            </w:pPr>
            <w:proofErr w:type="gramStart"/>
            <w:r w:rsidRPr="00ED1B53">
              <w:rPr>
                <w:rFonts w:asciiTheme="minorEastAsia" w:hAnsiTheme="minorEastAsia" w:cs="宋体" w:hint="eastAsia"/>
                <w:color w:val="000000" w:themeColor="text1"/>
                <w:kern w:val="0"/>
                <w:szCs w:val="21"/>
              </w:rPr>
              <w:t>万家瑞舜灵活</w:t>
            </w:r>
            <w:proofErr w:type="gramEnd"/>
            <w:r w:rsidRPr="00ED1B53">
              <w:rPr>
                <w:rFonts w:asciiTheme="minorEastAsia" w:hAnsiTheme="minorEastAsia" w:cs="宋体" w:hint="eastAsia"/>
                <w:color w:val="000000" w:themeColor="text1"/>
                <w:kern w:val="0"/>
                <w:szCs w:val="21"/>
              </w:rPr>
              <w:t>配置混合型证券投资基金A</w:t>
            </w:r>
          </w:p>
        </w:tc>
      </w:tr>
      <w:tr w:rsidR="00ED1B53" w:rsidRPr="00A6504E" w14:paraId="5929F42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A58C5D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005400</w:t>
            </w:r>
          </w:p>
        </w:tc>
        <w:tc>
          <w:tcPr>
            <w:tcW w:w="6360" w:type="dxa"/>
            <w:tcBorders>
              <w:top w:val="single" w:sz="8" w:space="0" w:color="auto"/>
              <w:left w:val="nil"/>
              <w:bottom w:val="single" w:sz="8" w:space="0" w:color="auto"/>
              <w:right w:val="single" w:sz="8" w:space="0" w:color="auto"/>
            </w:tcBorders>
            <w:shd w:val="clear" w:color="auto" w:fill="auto"/>
            <w:noWrap/>
            <w:hideMark/>
          </w:tcPr>
          <w:p w14:paraId="0AAAE54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万家潜力价值灵活配置混合型证券投资基金A</w:t>
            </w:r>
          </w:p>
        </w:tc>
      </w:tr>
      <w:tr w:rsidR="00ED1B53" w:rsidRPr="00A6504E" w14:paraId="45BCF88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8D6CBD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005650</w:t>
            </w:r>
          </w:p>
        </w:tc>
        <w:tc>
          <w:tcPr>
            <w:tcW w:w="6360" w:type="dxa"/>
            <w:tcBorders>
              <w:top w:val="single" w:sz="8" w:space="0" w:color="auto"/>
              <w:left w:val="nil"/>
              <w:bottom w:val="single" w:sz="8" w:space="0" w:color="auto"/>
              <w:right w:val="single" w:sz="8" w:space="0" w:color="auto"/>
            </w:tcBorders>
            <w:shd w:val="clear" w:color="auto" w:fill="auto"/>
            <w:noWrap/>
            <w:hideMark/>
          </w:tcPr>
          <w:p w14:paraId="5356D88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万家量化同顺多策略灵活配置混合型证券投资基金A</w:t>
            </w:r>
          </w:p>
        </w:tc>
      </w:tr>
      <w:tr w:rsidR="00ED1B53" w:rsidRPr="00A6504E" w14:paraId="560588B1"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D04627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005821</w:t>
            </w:r>
          </w:p>
        </w:tc>
        <w:tc>
          <w:tcPr>
            <w:tcW w:w="6360" w:type="dxa"/>
            <w:tcBorders>
              <w:top w:val="single" w:sz="8" w:space="0" w:color="auto"/>
              <w:left w:val="nil"/>
              <w:bottom w:val="single" w:sz="8" w:space="0" w:color="auto"/>
              <w:right w:val="single" w:sz="8" w:space="0" w:color="auto"/>
            </w:tcBorders>
            <w:shd w:val="clear" w:color="auto" w:fill="auto"/>
            <w:noWrap/>
            <w:hideMark/>
          </w:tcPr>
          <w:p w14:paraId="3C42495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万家新机遇龙头企业灵活配置混合型证券投资基金</w:t>
            </w:r>
          </w:p>
        </w:tc>
      </w:tr>
      <w:tr w:rsidR="00ED1B53" w:rsidRPr="00A6504E" w14:paraId="739B91D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D59DD9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006132</w:t>
            </w:r>
          </w:p>
        </w:tc>
        <w:tc>
          <w:tcPr>
            <w:tcW w:w="6360" w:type="dxa"/>
            <w:tcBorders>
              <w:top w:val="single" w:sz="8" w:space="0" w:color="auto"/>
              <w:left w:val="nil"/>
              <w:bottom w:val="single" w:sz="8" w:space="0" w:color="auto"/>
              <w:right w:val="single" w:sz="8" w:space="0" w:color="auto"/>
            </w:tcBorders>
            <w:shd w:val="clear" w:color="auto" w:fill="auto"/>
            <w:noWrap/>
            <w:hideMark/>
          </w:tcPr>
          <w:p w14:paraId="6B95F9C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万家智</w:t>
            </w:r>
            <w:proofErr w:type="gramStart"/>
            <w:r w:rsidRPr="00ED1B53">
              <w:rPr>
                <w:rFonts w:asciiTheme="minorEastAsia" w:hAnsiTheme="minorEastAsia" w:cs="宋体" w:hint="eastAsia"/>
                <w:color w:val="000000" w:themeColor="text1"/>
                <w:kern w:val="0"/>
                <w:szCs w:val="21"/>
              </w:rPr>
              <w:t>造优势</w:t>
            </w:r>
            <w:proofErr w:type="gramEnd"/>
            <w:r w:rsidRPr="00ED1B53">
              <w:rPr>
                <w:rFonts w:asciiTheme="minorEastAsia" w:hAnsiTheme="minorEastAsia" w:cs="宋体" w:hint="eastAsia"/>
                <w:color w:val="000000" w:themeColor="text1"/>
                <w:kern w:val="0"/>
                <w:szCs w:val="21"/>
              </w:rPr>
              <w:t>混合型证券投资基金A</w:t>
            </w:r>
          </w:p>
        </w:tc>
      </w:tr>
      <w:tr w:rsidR="00ED1B53" w:rsidRPr="00A6504E" w14:paraId="2BB3D785"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9AA3A0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006233</w:t>
            </w:r>
          </w:p>
        </w:tc>
        <w:tc>
          <w:tcPr>
            <w:tcW w:w="6360" w:type="dxa"/>
            <w:tcBorders>
              <w:top w:val="single" w:sz="8" w:space="0" w:color="auto"/>
              <w:left w:val="nil"/>
              <w:bottom w:val="single" w:sz="8" w:space="0" w:color="auto"/>
              <w:right w:val="single" w:sz="8" w:space="0" w:color="auto"/>
            </w:tcBorders>
            <w:shd w:val="clear" w:color="auto" w:fill="auto"/>
            <w:noWrap/>
            <w:hideMark/>
          </w:tcPr>
          <w:p w14:paraId="02810BF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万家汽车新趋势混合型证券投资基金A</w:t>
            </w:r>
          </w:p>
        </w:tc>
      </w:tr>
      <w:tr w:rsidR="00ED1B53" w:rsidRPr="00A6504E" w14:paraId="38085EA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87912B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006281</w:t>
            </w:r>
          </w:p>
        </w:tc>
        <w:tc>
          <w:tcPr>
            <w:tcW w:w="6360" w:type="dxa"/>
            <w:tcBorders>
              <w:top w:val="single" w:sz="8" w:space="0" w:color="auto"/>
              <w:left w:val="nil"/>
              <w:bottom w:val="single" w:sz="8" w:space="0" w:color="auto"/>
              <w:right w:val="single" w:sz="8" w:space="0" w:color="auto"/>
            </w:tcBorders>
            <w:shd w:val="clear" w:color="auto" w:fill="auto"/>
            <w:noWrap/>
            <w:hideMark/>
          </w:tcPr>
          <w:p w14:paraId="47D1006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万家人工智能混合型证券投资基金</w:t>
            </w:r>
          </w:p>
        </w:tc>
      </w:tr>
      <w:tr w:rsidR="00ED1B53" w:rsidRPr="00A6504E" w14:paraId="52A44F07"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4242F9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006729</w:t>
            </w:r>
          </w:p>
        </w:tc>
        <w:tc>
          <w:tcPr>
            <w:tcW w:w="6360" w:type="dxa"/>
            <w:tcBorders>
              <w:top w:val="single" w:sz="8" w:space="0" w:color="auto"/>
              <w:left w:val="nil"/>
              <w:bottom w:val="single" w:sz="8" w:space="0" w:color="auto"/>
              <w:right w:val="single" w:sz="8" w:space="0" w:color="auto"/>
            </w:tcBorders>
            <w:shd w:val="clear" w:color="auto" w:fill="auto"/>
            <w:noWrap/>
            <w:hideMark/>
          </w:tcPr>
          <w:p w14:paraId="6B41B40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万家中证500指数增强型发起式证券投资基金A</w:t>
            </w:r>
          </w:p>
        </w:tc>
      </w:tr>
      <w:tr w:rsidR="00ED1B53" w:rsidRPr="00A6504E" w14:paraId="0EAA781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DE2EFC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008120</w:t>
            </w:r>
          </w:p>
        </w:tc>
        <w:tc>
          <w:tcPr>
            <w:tcW w:w="6360" w:type="dxa"/>
            <w:tcBorders>
              <w:top w:val="single" w:sz="8" w:space="0" w:color="auto"/>
              <w:left w:val="nil"/>
              <w:bottom w:val="single" w:sz="8" w:space="0" w:color="auto"/>
              <w:right w:val="single" w:sz="8" w:space="0" w:color="auto"/>
            </w:tcBorders>
            <w:shd w:val="clear" w:color="auto" w:fill="auto"/>
            <w:noWrap/>
            <w:hideMark/>
          </w:tcPr>
          <w:p w14:paraId="0615D57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万家自主创新混合型证券投资基金A</w:t>
            </w:r>
          </w:p>
        </w:tc>
      </w:tr>
      <w:tr w:rsidR="00ED1B53" w:rsidRPr="00A6504E" w14:paraId="408E00C4"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6898B1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008331</w:t>
            </w:r>
          </w:p>
        </w:tc>
        <w:tc>
          <w:tcPr>
            <w:tcW w:w="6360" w:type="dxa"/>
            <w:tcBorders>
              <w:top w:val="single" w:sz="8" w:space="0" w:color="auto"/>
              <w:left w:val="nil"/>
              <w:bottom w:val="single" w:sz="8" w:space="0" w:color="auto"/>
              <w:right w:val="single" w:sz="8" w:space="0" w:color="auto"/>
            </w:tcBorders>
            <w:shd w:val="clear" w:color="auto" w:fill="auto"/>
            <w:noWrap/>
            <w:hideMark/>
          </w:tcPr>
          <w:p w14:paraId="05A9076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万家可转债债券型证券投资基金A</w:t>
            </w:r>
          </w:p>
        </w:tc>
      </w:tr>
      <w:tr w:rsidR="00ED1B53" w:rsidRPr="00A6504E" w14:paraId="2A923E71"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EF8DFC4"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008633</w:t>
            </w:r>
          </w:p>
        </w:tc>
        <w:tc>
          <w:tcPr>
            <w:tcW w:w="6360" w:type="dxa"/>
            <w:tcBorders>
              <w:top w:val="single" w:sz="8" w:space="0" w:color="auto"/>
              <w:left w:val="nil"/>
              <w:bottom w:val="single" w:sz="8" w:space="0" w:color="auto"/>
              <w:right w:val="single" w:sz="8" w:space="0" w:color="auto"/>
            </w:tcBorders>
            <w:shd w:val="clear" w:color="auto" w:fill="auto"/>
            <w:noWrap/>
            <w:hideMark/>
          </w:tcPr>
          <w:p w14:paraId="4CAD2C8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万家科技创新混合型证券投资基金A</w:t>
            </w:r>
          </w:p>
        </w:tc>
      </w:tr>
      <w:tr w:rsidR="00ED1B53" w:rsidRPr="00A6504E" w14:paraId="0394AA5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1CCFBA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009981</w:t>
            </w:r>
          </w:p>
        </w:tc>
        <w:tc>
          <w:tcPr>
            <w:tcW w:w="6360" w:type="dxa"/>
            <w:tcBorders>
              <w:top w:val="single" w:sz="8" w:space="0" w:color="auto"/>
              <w:left w:val="nil"/>
              <w:bottom w:val="single" w:sz="8" w:space="0" w:color="auto"/>
              <w:right w:val="single" w:sz="8" w:space="0" w:color="auto"/>
            </w:tcBorders>
            <w:shd w:val="clear" w:color="auto" w:fill="auto"/>
            <w:noWrap/>
            <w:hideMark/>
          </w:tcPr>
          <w:p w14:paraId="7FDE05E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万家创业</w:t>
            </w:r>
            <w:proofErr w:type="gramStart"/>
            <w:r w:rsidRPr="00ED1B53">
              <w:rPr>
                <w:rFonts w:asciiTheme="minorEastAsia" w:hAnsiTheme="minorEastAsia" w:cs="宋体" w:hint="eastAsia"/>
                <w:color w:val="000000" w:themeColor="text1"/>
                <w:kern w:val="0"/>
                <w:szCs w:val="21"/>
              </w:rPr>
              <w:t>板指数</w:t>
            </w:r>
            <w:proofErr w:type="gramEnd"/>
            <w:r w:rsidRPr="00ED1B53">
              <w:rPr>
                <w:rFonts w:asciiTheme="minorEastAsia" w:hAnsiTheme="minorEastAsia" w:cs="宋体" w:hint="eastAsia"/>
                <w:color w:val="000000" w:themeColor="text1"/>
                <w:kern w:val="0"/>
                <w:szCs w:val="21"/>
              </w:rPr>
              <w:t>增强型证券投资基金A</w:t>
            </w:r>
          </w:p>
        </w:tc>
      </w:tr>
      <w:tr w:rsidR="00ED1B53" w:rsidRPr="00A6504E" w14:paraId="1C5A3F94"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DD4993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010054</w:t>
            </w:r>
          </w:p>
        </w:tc>
        <w:tc>
          <w:tcPr>
            <w:tcW w:w="6360" w:type="dxa"/>
            <w:tcBorders>
              <w:top w:val="single" w:sz="8" w:space="0" w:color="auto"/>
              <w:left w:val="nil"/>
              <w:bottom w:val="single" w:sz="8" w:space="0" w:color="auto"/>
              <w:right w:val="single" w:sz="8" w:space="0" w:color="auto"/>
            </w:tcBorders>
            <w:shd w:val="clear" w:color="auto" w:fill="auto"/>
            <w:noWrap/>
            <w:hideMark/>
          </w:tcPr>
          <w:p w14:paraId="30071FC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万家健康产业混合型证券投资基金A</w:t>
            </w:r>
          </w:p>
        </w:tc>
      </w:tr>
      <w:tr w:rsidR="00ED1B53" w:rsidRPr="00A6504E" w14:paraId="2CBF58A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7F515E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lastRenderedPageBreak/>
              <w:t>010296</w:t>
            </w:r>
          </w:p>
        </w:tc>
        <w:tc>
          <w:tcPr>
            <w:tcW w:w="6360" w:type="dxa"/>
            <w:tcBorders>
              <w:top w:val="single" w:sz="8" w:space="0" w:color="auto"/>
              <w:left w:val="nil"/>
              <w:bottom w:val="single" w:sz="8" w:space="0" w:color="auto"/>
              <w:right w:val="single" w:sz="8" w:space="0" w:color="auto"/>
            </w:tcBorders>
            <w:shd w:val="clear" w:color="auto" w:fill="auto"/>
            <w:noWrap/>
            <w:hideMark/>
          </w:tcPr>
          <w:p w14:paraId="7055F5B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万家互联互通中国优势量化策略混合型证券投资基金A</w:t>
            </w:r>
          </w:p>
        </w:tc>
      </w:tr>
      <w:tr w:rsidR="00ED1B53" w:rsidRPr="00A6504E" w14:paraId="6DC8791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8C1A8C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010611</w:t>
            </w:r>
          </w:p>
        </w:tc>
        <w:tc>
          <w:tcPr>
            <w:tcW w:w="6360" w:type="dxa"/>
            <w:tcBorders>
              <w:top w:val="single" w:sz="8" w:space="0" w:color="auto"/>
              <w:left w:val="nil"/>
              <w:bottom w:val="single" w:sz="8" w:space="0" w:color="auto"/>
              <w:right w:val="single" w:sz="8" w:space="0" w:color="auto"/>
            </w:tcBorders>
            <w:shd w:val="clear" w:color="auto" w:fill="auto"/>
            <w:noWrap/>
            <w:hideMark/>
          </w:tcPr>
          <w:p w14:paraId="187579A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万家战略发展产业混合型证券投资基金A</w:t>
            </w:r>
          </w:p>
        </w:tc>
      </w:tr>
      <w:tr w:rsidR="00ED1B53" w:rsidRPr="00A6504E" w14:paraId="51955329"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320B07C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001488</w:t>
            </w:r>
          </w:p>
        </w:tc>
        <w:tc>
          <w:tcPr>
            <w:tcW w:w="6360" w:type="dxa"/>
            <w:tcBorders>
              <w:top w:val="single" w:sz="8" w:space="0" w:color="auto"/>
              <w:left w:val="nil"/>
              <w:bottom w:val="single" w:sz="8" w:space="0" w:color="auto"/>
              <w:right w:val="single" w:sz="8" w:space="0" w:color="auto"/>
            </w:tcBorders>
            <w:shd w:val="clear" w:color="auto" w:fill="auto"/>
            <w:noWrap/>
            <w:hideMark/>
          </w:tcPr>
          <w:p w14:paraId="6C353DE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万家瑞丰灵活配置混合型证券投资基金A</w:t>
            </w:r>
          </w:p>
        </w:tc>
      </w:tr>
      <w:tr w:rsidR="00ED1B53" w:rsidRPr="00A6504E" w14:paraId="3103F4D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68CB4B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001518</w:t>
            </w:r>
          </w:p>
        </w:tc>
        <w:tc>
          <w:tcPr>
            <w:tcW w:w="6360" w:type="dxa"/>
            <w:tcBorders>
              <w:top w:val="single" w:sz="8" w:space="0" w:color="auto"/>
              <w:left w:val="nil"/>
              <w:bottom w:val="single" w:sz="8" w:space="0" w:color="auto"/>
              <w:right w:val="single" w:sz="8" w:space="0" w:color="auto"/>
            </w:tcBorders>
            <w:shd w:val="clear" w:color="auto" w:fill="auto"/>
            <w:noWrap/>
            <w:hideMark/>
          </w:tcPr>
          <w:p w14:paraId="6EFE68B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万家瑞兴灵活配置混合型证券投资基金</w:t>
            </w:r>
          </w:p>
        </w:tc>
      </w:tr>
      <w:tr w:rsidR="00ED1B53" w:rsidRPr="00A6504E" w14:paraId="28F3784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FD4DD8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003327</w:t>
            </w:r>
          </w:p>
        </w:tc>
        <w:tc>
          <w:tcPr>
            <w:tcW w:w="6360" w:type="dxa"/>
            <w:tcBorders>
              <w:top w:val="single" w:sz="8" w:space="0" w:color="auto"/>
              <w:left w:val="nil"/>
              <w:bottom w:val="single" w:sz="8" w:space="0" w:color="auto"/>
              <w:right w:val="single" w:sz="8" w:space="0" w:color="auto"/>
            </w:tcBorders>
            <w:shd w:val="clear" w:color="auto" w:fill="auto"/>
            <w:noWrap/>
            <w:hideMark/>
          </w:tcPr>
          <w:p w14:paraId="2442924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万家鑫</w:t>
            </w:r>
            <w:proofErr w:type="gramStart"/>
            <w:r w:rsidRPr="00ED1B53">
              <w:rPr>
                <w:rFonts w:asciiTheme="minorEastAsia" w:hAnsiTheme="minorEastAsia" w:cs="宋体" w:hint="eastAsia"/>
                <w:color w:val="000000" w:themeColor="text1"/>
                <w:kern w:val="0"/>
                <w:szCs w:val="21"/>
              </w:rPr>
              <w:t>璟纯债债券</w:t>
            </w:r>
            <w:proofErr w:type="gramEnd"/>
            <w:r w:rsidRPr="00ED1B53">
              <w:rPr>
                <w:rFonts w:asciiTheme="minorEastAsia" w:hAnsiTheme="minorEastAsia" w:cs="宋体" w:hint="eastAsia"/>
                <w:color w:val="000000" w:themeColor="text1"/>
                <w:kern w:val="0"/>
                <w:szCs w:val="21"/>
              </w:rPr>
              <w:t>型证券投资基金A</w:t>
            </w:r>
          </w:p>
        </w:tc>
      </w:tr>
      <w:tr w:rsidR="00ED1B53" w:rsidRPr="00A6504E" w14:paraId="14AD4F7B"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2356D2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003520</w:t>
            </w:r>
          </w:p>
        </w:tc>
        <w:tc>
          <w:tcPr>
            <w:tcW w:w="6360" w:type="dxa"/>
            <w:tcBorders>
              <w:top w:val="single" w:sz="8" w:space="0" w:color="auto"/>
              <w:left w:val="nil"/>
              <w:bottom w:val="single" w:sz="8" w:space="0" w:color="auto"/>
              <w:right w:val="single" w:sz="8" w:space="0" w:color="auto"/>
            </w:tcBorders>
            <w:shd w:val="clear" w:color="auto" w:fill="auto"/>
            <w:noWrap/>
            <w:hideMark/>
          </w:tcPr>
          <w:p w14:paraId="16AA0C7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万家1-3年政策性金融</w:t>
            </w:r>
            <w:proofErr w:type="gramStart"/>
            <w:r w:rsidRPr="00ED1B53">
              <w:rPr>
                <w:rFonts w:asciiTheme="minorEastAsia" w:hAnsiTheme="minorEastAsia" w:cs="宋体" w:hint="eastAsia"/>
                <w:color w:val="000000" w:themeColor="text1"/>
                <w:kern w:val="0"/>
                <w:szCs w:val="21"/>
              </w:rPr>
              <w:t>债纯债</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57130A0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FEEAE4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004079</w:t>
            </w:r>
          </w:p>
        </w:tc>
        <w:tc>
          <w:tcPr>
            <w:tcW w:w="6360" w:type="dxa"/>
            <w:tcBorders>
              <w:top w:val="single" w:sz="8" w:space="0" w:color="auto"/>
              <w:left w:val="nil"/>
              <w:bottom w:val="single" w:sz="8" w:space="0" w:color="auto"/>
              <w:right w:val="single" w:sz="8" w:space="0" w:color="auto"/>
            </w:tcBorders>
            <w:shd w:val="clear" w:color="auto" w:fill="auto"/>
            <w:noWrap/>
            <w:hideMark/>
          </w:tcPr>
          <w:p w14:paraId="62A10A3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万家鑫</w:t>
            </w:r>
            <w:proofErr w:type="gramStart"/>
            <w:r w:rsidRPr="00ED1B53">
              <w:rPr>
                <w:rFonts w:asciiTheme="minorEastAsia" w:hAnsiTheme="minorEastAsia" w:cs="宋体" w:hint="eastAsia"/>
                <w:color w:val="000000" w:themeColor="text1"/>
                <w:kern w:val="0"/>
                <w:szCs w:val="21"/>
              </w:rPr>
              <w:t>丰纯债</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3E56C2C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7EF59D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004641</w:t>
            </w:r>
          </w:p>
        </w:tc>
        <w:tc>
          <w:tcPr>
            <w:tcW w:w="6360" w:type="dxa"/>
            <w:tcBorders>
              <w:top w:val="single" w:sz="8" w:space="0" w:color="auto"/>
              <w:left w:val="nil"/>
              <w:bottom w:val="single" w:sz="8" w:space="0" w:color="auto"/>
              <w:right w:val="single" w:sz="8" w:space="0" w:color="auto"/>
            </w:tcBorders>
            <w:shd w:val="clear" w:color="auto" w:fill="auto"/>
            <w:noWrap/>
            <w:hideMark/>
          </w:tcPr>
          <w:p w14:paraId="1455E59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万家量化</w:t>
            </w:r>
            <w:proofErr w:type="gramStart"/>
            <w:r w:rsidRPr="00ED1B53">
              <w:rPr>
                <w:rFonts w:asciiTheme="minorEastAsia" w:hAnsiTheme="minorEastAsia" w:cs="宋体" w:hint="eastAsia"/>
                <w:color w:val="000000" w:themeColor="text1"/>
                <w:kern w:val="0"/>
                <w:szCs w:val="21"/>
              </w:rPr>
              <w:t>睿</w:t>
            </w:r>
            <w:proofErr w:type="gramEnd"/>
            <w:r w:rsidRPr="00ED1B53">
              <w:rPr>
                <w:rFonts w:asciiTheme="minorEastAsia" w:hAnsiTheme="minorEastAsia" w:cs="宋体" w:hint="eastAsia"/>
                <w:color w:val="000000" w:themeColor="text1"/>
                <w:kern w:val="0"/>
                <w:szCs w:val="21"/>
              </w:rPr>
              <w:t>选灵活配置混合型证券投资基金</w:t>
            </w:r>
          </w:p>
        </w:tc>
      </w:tr>
      <w:tr w:rsidR="00ED1B53" w:rsidRPr="00A6504E" w14:paraId="551DA961"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17C1B9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005311</w:t>
            </w:r>
          </w:p>
        </w:tc>
        <w:tc>
          <w:tcPr>
            <w:tcW w:w="6360" w:type="dxa"/>
            <w:tcBorders>
              <w:top w:val="single" w:sz="8" w:space="0" w:color="auto"/>
              <w:left w:val="nil"/>
              <w:bottom w:val="single" w:sz="8" w:space="0" w:color="auto"/>
              <w:right w:val="single" w:sz="8" w:space="0" w:color="auto"/>
            </w:tcBorders>
            <w:shd w:val="clear" w:color="auto" w:fill="auto"/>
            <w:noWrap/>
            <w:hideMark/>
          </w:tcPr>
          <w:p w14:paraId="313B905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万家经济新动能混合型证券投资基金A</w:t>
            </w:r>
          </w:p>
        </w:tc>
      </w:tr>
      <w:tr w:rsidR="00ED1B53" w:rsidRPr="00A6504E" w14:paraId="0C9571C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50D3B6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005313</w:t>
            </w:r>
          </w:p>
        </w:tc>
        <w:tc>
          <w:tcPr>
            <w:tcW w:w="6360" w:type="dxa"/>
            <w:tcBorders>
              <w:top w:val="single" w:sz="8" w:space="0" w:color="auto"/>
              <w:left w:val="nil"/>
              <w:bottom w:val="single" w:sz="8" w:space="0" w:color="auto"/>
              <w:right w:val="single" w:sz="8" w:space="0" w:color="auto"/>
            </w:tcBorders>
            <w:shd w:val="clear" w:color="auto" w:fill="auto"/>
            <w:noWrap/>
            <w:hideMark/>
          </w:tcPr>
          <w:p w14:paraId="17AE162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万家中证1000指数增强型发起式证券投资基金A</w:t>
            </w:r>
          </w:p>
        </w:tc>
      </w:tr>
      <w:tr w:rsidR="00ED1B53" w:rsidRPr="00A6504E" w14:paraId="591EFB1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3CC06B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161903</w:t>
            </w:r>
          </w:p>
        </w:tc>
        <w:tc>
          <w:tcPr>
            <w:tcW w:w="6360" w:type="dxa"/>
            <w:tcBorders>
              <w:top w:val="single" w:sz="8" w:space="0" w:color="auto"/>
              <w:left w:val="nil"/>
              <w:bottom w:val="single" w:sz="8" w:space="0" w:color="auto"/>
              <w:right w:val="single" w:sz="8" w:space="0" w:color="auto"/>
            </w:tcBorders>
            <w:shd w:val="clear" w:color="auto" w:fill="auto"/>
            <w:noWrap/>
            <w:hideMark/>
          </w:tcPr>
          <w:p w14:paraId="552A76D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万家行业优选股票型证券投资基金(LOF)</w:t>
            </w:r>
          </w:p>
        </w:tc>
      </w:tr>
      <w:tr w:rsidR="00ED1B53" w:rsidRPr="00A6504E" w14:paraId="0166DE31"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4927B8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161907</w:t>
            </w:r>
          </w:p>
        </w:tc>
        <w:tc>
          <w:tcPr>
            <w:tcW w:w="6360" w:type="dxa"/>
            <w:tcBorders>
              <w:top w:val="single" w:sz="8" w:space="0" w:color="auto"/>
              <w:left w:val="nil"/>
              <w:bottom w:val="single" w:sz="8" w:space="0" w:color="auto"/>
              <w:right w:val="single" w:sz="8" w:space="0" w:color="auto"/>
            </w:tcBorders>
            <w:shd w:val="clear" w:color="auto" w:fill="auto"/>
            <w:noWrap/>
            <w:hideMark/>
          </w:tcPr>
          <w:p w14:paraId="529A381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万家中证红利指数证券投资基金(LOF)</w:t>
            </w:r>
          </w:p>
        </w:tc>
      </w:tr>
      <w:tr w:rsidR="00ED1B53" w:rsidRPr="00A6504E" w14:paraId="739497C6"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C736D5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161911</w:t>
            </w:r>
          </w:p>
        </w:tc>
        <w:tc>
          <w:tcPr>
            <w:tcW w:w="6360" w:type="dxa"/>
            <w:tcBorders>
              <w:top w:val="single" w:sz="8" w:space="0" w:color="auto"/>
              <w:left w:val="nil"/>
              <w:bottom w:val="single" w:sz="8" w:space="0" w:color="auto"/>
              <w:right w:val="single" w:sz="8" w:space="0" w:color="auto"/>
            </w:tcBorders>
            <w:shd w:val="clear" w:color="auto" w:fill="auto"/>
            <w:noWrap/>
            <w:hideMark/>
          </w:tcPr>
          <w:p w14:paraId="2336422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万家强化收益定期开放债券型证券投资基金</w:t>
            </w:r>
          </w:p>
        </w:tc>
      </w:tr>
      <w:tr w:rsidR="00ED1B53" w:rsidRPr="00A6504E" w14:paraId="219F90E5"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268F7D5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161912</w:t>
            </w:r>
          </w:p>
        </w:tc>
        <w:tc>
          <w:tcPr>
            <w:tcW w:w="6360" w:type="dxa"/>
            <w:tcBorders>
              <w:top w:val="single" w:sz="8" w:space="0" w:color="auto"/>
              <w:left w:val="nil"/>
              <w:bottom w:val="single" w:sz="8" w:space="0" w:color="auto"/>
              <w:right w:val="single" w:sz="8" w:space="0" w:color="auto"/>
            </w:tcBorders>
            <w:shd w:val="clear" w:color="auto" w:fill="auto"/>
            <w:noWrap/>
            <w:hideMark/>
          </w:tcPr>
          <w:p w14:paraId="69C765F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万家社会责任18个月定期开放混合型证券投资基金（LOF）A</w:t>
            </w:r>
          </w:p>
        </w:tc>
      </w:tr>
      <w:tr w:rsidR="00ED1B53" w:rsidRPr="00A6504E" w14:paraId="08D2E794"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EAE91D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519180</w:t>
            </w:r>
          </w:p>
        </w:tc>
        <w:tc>
          <w:tcPr>
            <w:tcW w:w="6360" w:type="dxa"/>
            <w:tcBorders>
              <w:top w:val="single" w:sz="8" w:space="0" w:color="auto"/>
              <w:left w:val="nil"/>
              <w:bottom w:val="single" w:sz="8" w:space="0" w:color="auto"/>
              <w:right w:val="single" w:sz="8" w:space="0" w:color="auto"/>
            </w:tcBorders>
            <w:shd w:val="clear" w:color="auto" w:fill="auto"/>
            <w:noWrap/>
            <w:hideMark/>
          </w:tcPr>
          <w:p w14:paraId="6A1D8061"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万家180指数证券投资基金</w:t>
            </w:r>
          </w:p>
        </w:tc>
      </w:tr>
      <w:tr w:rsidR="00ED1B53" w:rsidRPr="00A6504E" w14:paraId="23121729"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1E0AC02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519181</w:t>
            </w:r>
          </w:p>
        </w:tc>
        <w:tc>
          <w:tcPr>
            <w:tcW w:w="6360" w:type="dxa"/>
            <w:tcBorders>
              <w:top w:val="single" w:sz="8" w:space="0" w:color="auto"/>
              <w:left w:val="nil"/>
              <w:bottom w:val="single" w:sz="8" w:space="0" w:color="auto"/>
              <w:right w:val="single" w:sz="8" w:space="0" w:color="auto"/>
            </w:tcBorders>
            <w:shd w:val="clear" w:color="auto" w:fill="auto"/>
            <w:noWrap/>
            <w:hideMark/>
          </w:tcPr>
          <w:p w14:paraId="1D7B6D05" w14:textId="16746A7F"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w:t>
            </w:r>
            <w:proofErr w:type="gramStart"/>
            <w:r w:rsidRPr="00ED1B53">
              <w:rPr>
                <w:rFonts w:asciiTheme="minorEastAsia" w:hAnsiTheme="minorEastAsia" w:cs="宋体" w:hint="eastAsia"/>
                <w:color w:val="000000" w:themeColor="text1"/>
                <w:kern w:val="0"/>
                <w:szCs w:val="21"/>
              </w:rPr>
              <w:t>和谐增长</w:t>
            </w:r>
            <w:proofErr w:type="gramEnd"/>
            <w:r w:rsidRPr="00ED1B53">
              <w:rPr>
                <w:rFonts w:asciiTheme="minorEastAsia" w:hAnsiTheme="minorEastAsia" w:cs="宋体" w:hint="eastAsia"/>
                <w:color w:val="000000" w:themeColor="text1"/>
                <w:kern w:val="0"/>
                <w:szCs w:val="21"/>
              </w:rPr>
              <w:t>混合型证券投资基金</w:t>
            </w:r>
            <w:r w:rsidR="009053E7">
              <w:rPr>
                <w:rFonts w:asciiTheme="minorEastAsia" w:hAnsiTheme="minorEastAsia" w:cs="宋体" w:hint="eastAsia"/>
                <w:color w:val="000000" w:themeColor="text1"/>
                <w:kern w:val="0"/>
                <w:szCs w:val="21"/>
              </w:rPr>
              <w:t>：前端</w:t>
            </w:r>
          </w:p>
        </w:tc>
      </w:tr>
      <w:tr w:rsidR="00ED1B53" w:rsidRPr="00A6504E" w14:paraId="232C7E78"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80F382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519183</w:t>
            </w:r>
          </w:p>
        </w:tc>
        <w:tc>
          <w:tcPr>
            <w:tcW w:w="6360" w:type="dxa"/>
            <w:tcBorders>
              <w:top w:val="single" w:sz="8" w:space="0" w:color="auto"/>
              <w:left w:val="nil"/>
              <w:bottom w:val="single" w:sz="8" w:space="0" w:color="auto"/>
              <w:right w:val="single" w:sz="8" w:space="0" w:color="auto"/>
            </w:tcBorders>
            <w:shd w:val="clear" w:color="auto" w:fill="auto"/>
            <w:noWrap/>
            <w:hideMark/>
          </w:tcPr>
          <w:p w14:paraId="4AEA8CE8"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万家双引擎灵活配置混合型证券投资基金</w:t>
            </w:r>
          </w:p>
        </w:tc>
      </w:tr>
      <w:tr w:rsidR="00ED1B53" w:rsidRPr="00A6504E" w14:paraId="204B020B"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CFC816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519185</w:t>
            </w:r>
          </w:p>
        </w:tc>
        <w:tc>
          <w:tcPr>
            <w:tcW w:w="6360" w:type="dxa"/>
            <w:tcBorders>
              <w:top w:val="single" w:sz="8" w:space="0" w:color="auto"/>
              <w:left w:val="nil"/>
              <w:bottom w:val="single" w:sz="8" w:space="0" w:color="auto"/>
              <w:right w:val="single" w:sz="8" w:space="0" w:color="auto"/>
            </w:tcBorders>
            <w:shd w:val="clear" w:color="auto" w:fill="auto"/>
            <w:noWrap/>
            <w:hideMark/>
          </w:tcPr>
          <w:p w14:paraId="7DFE4FD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万家精选股票型证券投资基金</w:t>
            </w:r>
          </w:p>
        </w:tc>
      </w:tr>
      <w:tr w:rsidR="00ED1B53" w:rsidRPr="00A6504E" w14:paraId="38C5687A"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89A265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519186</w:t>
            </w:r>
          </w:p>
        </w:tc>
        <w:tc>
          <w:tcPr>
            <w:tcW w:w="6360" w:type="dxa"/>
            <w:tcBorders>
              <w:top w:val="single" w:sz="8" w:space="0" w:color="auto"/>
              <w:left w:val="nil"/>
              <w:bottom w:val="single" w:sz="8" w:space="0" w:color="auto"/>
              <w:right w:val="single" w:sz="8" w:space="0" w:color="auto"/>
            </w:tcBorders>
            <w:shd w:val="clear" w:color="auto" w:fill="auto"/>
            <w:noWrap/>
            <w:hideMark/>
          </w:tcPr>
          <w:p w14:paraId="4CBE3A0A"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万家稳健增利债券型证券投资基金A</w:t>
            </w:r>
          </w:p>
        </w:tc>
      </w:tr>
      <w:tr w:rsidR="00ED1B53" w:rsidRPr="00A6504E" w14:paraId="250EB0C2"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23D14B9"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519188</w:t>
            </w:r>
          </w:p>
        </w:tc>
        <w:tc>
          <w:tcPr>
            <w:tcW w:w="6360" w:type="dxa"/>
            <w:tcBorders>
              <w:top w:val="single" w:sz="8" w:space="0" w:color="auto"/>
              <w:left w:val="nil"/>
              <w:bottom w:val="single" w:sz="8" w:space="0" w:color="auto"/>
              <w:right w:val="single" w:sz="8" w:space="0" w:color="auto"/>
            </w:tcBorders>
            <w:shd w:val="clear" w:color="auto" w:fill="auto"/>
            <w:noWrap/>
            <w:hideMark/>
          </w:tcPr>
          <w:p w14:paraId="5C50DBD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w:t>
            </w:r>
            <w:proofErr w:type="gramStart"/>
            <w:r w:rsidRPr="00ED1B53">
              <w:rPr>
                <w:rFonts w:asciiTheme="minorEastAsia" w:hAnsiTheme="minorEastAsia" w:cs="宋体" w:hint="eastAsia"/>
                <w:color w:val="000000" w:themeColor="text1"/>
                <w:kern w:val="0"/>
                <w:szCs w:val="21"/>
              </w:rPr>
              <w:t>家信用恒利</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03202A5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1D8953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519190</w:t>
            </w:r>
          </w:p>
        </w:tc>
        <w:tc>
          <w:tcPr>
            <w:tcW w:w="6360" w:type="dxa"/>
            <w:tcBorders>
              <w:top w:val="single" w:sz="8" w:space="0" w:color="auto"/>
              <w:left w:val="nil"/>
              <w:bottom w:val="single" w:sz="8" w:space="0" w:color="auto"/>
              <w:right w:val="single" w:sz="8" w:space="0" w:color="auto"/>
            </w:tcBorders>
            <w:shd w:val="clear" w:color="auto" w:fill="auto"/>
            <w:noWrap/>
            <w:hideMark/>
          </w:tcPr>
          <w:p w14:paraId="6CE0B22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万家双利债券型证券投资基金</w:t>
            </w:r>
          </w:p>
        </w:tc>
      </w:tr>
      <w:tr w:rsidR="00ED1B53" w:rsidRPr="00A6504E" w14:paraId="0CB9797D"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405FD3E"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519191</w:t>
            </w:r>
          </w:p>
        </w:tc>
        <w:tc>
          <w:tcPr>
            <w:tcW w:w="6360" w:type="dxa"/>
            <w:tcBorders>
              <w:top w:val="single" w:sz="8" w:space="0" w:color="auto"/>
              <w:left w:val="nil"/>
              <w:bottom w:val="single" w:sz="8" w:space="0" w:color="auto"/>
              <w:right w:val="single" w:sz="8" w:space="0" w:color="auto"/>
            </w:tcBorders>
            <w:shd w:val="clear" w:color="auto" w:fill="auto"/>
            <w:noWrap/>
            <w:hideMark/>
          </w:tcPr>
          <w:p w14:paraId="74D0E3A0"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万家新利灵活配置混合型证券投资基金</w:t>
            </w:r>
          </w:p>
        </w:tc>
      </w:tr>
      <w:tr w:rsidR="00ED1B53" w:rsidRPr="00A6504E" w14:paraId="18D91A64"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2766B3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519193</w:t>
            </w:r>
          </w:p>
        </w:tc>
        <w:tc>
          <w:tcPr>
            <w:tcW w:w="6360" w:type="dxa"/>
            <w:tcBorders>
              <w:top w:val="single" w:sz="8" w:space="0" w:color="auto"/>
              <w:left w:val="nil"/>
              <w:bottom w:val="single" w:sz="8" w:space="0" w:color="auto"/>
              <w:right w:val="single" w:sz="8" w:space="0" w:color="auto"/>
            </w:tcBorders>
            <w:shd w:val="clear" w:color="auto" w:fill="auto"/>
            <w:noWrap/>
            <w:hideMark/>
          </w:tcPr>
          <w:p w14:paraId="53FC807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万家消费成长股票型证券投资基金</w:t>
            </w:r>
          </w:p>
        </w:tc>
      </w:tr>
      <w:tr w:rsidR="00ED1B53" w:rsidRPr="00A6504E" w14:paraId="14C0BEFE"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5BD63AE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519195</w:t>
            </w:r>
          </w:p>
        </w:tc>
        <w:tc>
          <w:tcPr>
            <w:tcW w:w="6360" w:type="dxa"/>
            <w:tcBorders>
              <w:top w:val="single" w:sz="8" w:space="0" w:color="auto"/>
              <w:left w:val="nil"/>
              <w:bottom w:val="single" w:sz="8" w:space="0" w:color="auto"/>
              <w:right w:val="single" w:sz="8" w:space="0" w:color="auto"/>
            </w:tcBorders>
            <w:shd w:val="clear" w:color="auto" w:fill="auto"/>
            <w:noWrap/>
            <w:hideMark/>
          </w:tcPr>
          <w:p w14:paraId="449EA22F"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万家品质生活灵活配置混合型证券投资基金</w:t>
            </w:r>
          </w:p>
        </w:tc>
      </w:tr>
      <w:tr w:rsidR="00ED1B53" w:rsidRPr="00A6504E" w14:paraId="2942166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16BC88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519196</w:t>
            </w:r>
          </w:p>
        </w:tc>
        <w:tc>
          <w:tcPr>
            <w:tcW w:w="6360" w:type="dxa"/>
            <w:tcBorders>
              <w:top w:val="single" w:sz="8" w:space="0" w:color="auto"/>
              <w:left w:val="nil"/>
              <w:bottom w:val="single" w:sz="8" w:space="0" w:color="auto"/>
              <w:right w:val="single" w:sz="8" w:space="0" w:color="auto"/>
            </w:tcBorders>
            <w:shd w:val="clear" w:color="auto" w:fill="auto"/>
            <w:noWrap/>
            <w:hideMark/>
          </w:tcPr>
          <w:p w14:paraId="5EF99E7D"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万家新兴蓝筹灵活配置混合型证券投资基金</w:t>
            </w:r>
          </w:p>
        </w:tc>
      </w:tr>
      <w:tr w:rsidR="00ED1B53" w:rsidRPr="00A6504E" w14:paraId="706A8D40"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6761291B"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519197</w:t>
            </w:r>
          </w:p>
        </w:tc>
        <w:tc>
          <w:tcPr>
            <w:tcW w:w="6360" w:type="dxa"/>
            <w:tcBorders>
              <w:top w:val="single" w:sz="8" w:space="0" w:color="auto"/>
              <w:left w:val="nil"/>
              <w:bottom w:val="single" w:sz="8" w:space="0" w:color="auto"/>
              <w:right w:val="single" w:sz="8" w:space="0" w:color="auto"/>
            </w:tcBorders>
            <w:shd w:val="clear" w:color="auto" w:fill="auto"/>
            <w:noWrap/>
            <w:hideMark/>
          </w:tcPr>
          <w:p w14:paraId="1572CE8C"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万家颐达灵活配置混合型证券投资基金</w:t>
            </w:r>
          </w:p>
        </w:tc>
      </w:tr>
      <w:tr w:rsidR="00ED1B53" w:rsidRPr="00A6504E" w14:paraId="63032947"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42B9B986"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519198</w:t>
            </w:r>
          </w:p>
        </w:tc>
        <w:tc>
          <w:tcPr>
            <w:tcW w:w="6360" w:type="dxa"/>
            <w:tcBorders>
              <w:top w:val="single" w:sz="8" w:space="0" w:color="auto"/>
              <w:left w:val="nil"/>
              <w:bottom w:val="single" w:sz="8" w:space="0" w:color="auto"/>
              <w:right w:val="single" w:sz="8" w:space="0" w:color="auto"/>
            </w:tcBorders>
            <w:shd w:val="clear" w:color="auto" w:fill="auto"/>
            <w:noWrap/>
            <w:hideMark/>
          </w:tcPr>
          <w:p w14:paraId="6A0F2B75"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万家颐和灵活配置混合型证券投资基金</w:t>
            </w:r>
          </w:p>
        </w:tc>
      </w:tr>
      <w:tr w:rsidR="00ED1B53" w:rsidRPr="00A6504E" w14:paraId="37B3FE65"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0B5379B7"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519208</w:t>
            </w:r>
          </w:p>
        </w:tc>
        <w:tc>
          <w:tcPr>
            <w:tcW w:w="6360" w:type="dxa"/>
            <w:tcBorders>
              <w:top w:val="single" w:sz="8" w:space="0" w:color="auto"/>
              <w:left w:val="nil"/>
              <w:bottom w:val="single" w:sz="8" w:space="0" w:color="auto"/>
              <w:right w:val="single" w:sz="8" w:space="0" w:color="auto"/>
            </w:tcBorders>
            <w:shd w:val="clear" w:color="auto" w:fill="auto"/>
            <w:noWrap/>
            <w:hideMark/>
          </w:tcPr>
          <w:p w14:paraId="1C710AB2"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万家3-5年政策性金融</w:t>
            </w:r>
            <w:proofErr w:type="gramStart"/>
            <w:r w:rsidRPr="00ED1B53">
              <w:rPr>
                <w:rFonts w:asciiTheme="minorEastAsia" w:hAnsiTheme="minorEastAsia" w:cs="宋体" w:hint="eastAsia"/>
                <w:color w:val="000000" w:themeColor="text1"/>
                <w:kern w:val="0"/>
                <w:szCs w:val="21"/>
              </w:rPr>
              <w:t>债纯债</w:t>
            </w:r>
            <w:proofErr w:type="gramEnd"/>
            <w:r w:rsidRPr="00ED1B53">
              <w:rPr>
                <w:rFonts w:asciiTheme="minorEastAsia" w:hAnsiTheme="minorEastAsia" w:cs="宋体" w:hint="eastAsia"/>
                <w:color w:val="000000" w:themeColor="text1"/>
                <w:kern w:val="0"/>
                <w:szCs w:val="21"/>
              </w:rPr>
              <w:t>债券型证券投资基金A</w:t>
            </w:r>
          </w:p>
        </w:tc>
      </w:tr>
      <w:tr w:rsidR="00ED1B53" w:rsidRPr="00A6504E" w14:paraId="20CAF60A" w14:textId="77777777" w:rsidTr="00ED1B53">
        <w:trPr>
          <w:trHeight w:val="300"/>
        </w:trPr>
        <w:tc>
          <w:tcPr>
            <w:tcW w:w="1270" w:type="dxa"/>
            <w:tcBorders>
              <w:top w:val="single" w:sz="8" w:space="0" w:color="auto"/>
              <w:left w:val="single" w:sz="8" w:space="0" w:color="auto"/>
              <w:bottom w:val="single" w:sz="8" w:space="0" w:color="auto"/>
              <w:right w:val="single" w:sz="8" w:space="0" w:color="auto"/>
            </w:tcBorders>
            <w:shd w:val="clear" w:color="auto" w:fill="auto"/>
            <w:hideMark/>
          </w:tcPr>
          <w:p w14:paraId="723C79A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519212</w:t>
            </w:r>
          </w:p>
        </w:tc>
        <w:tc>
          <w:tcPr>
            <w:tcW w:w="6360" w:type="dxa"/>
            <w:tcBorders>
              <w:top w:val="single" w:sz="8" w:space="0" w:color="auto"/>
              <w:left w:val="nil"/>
              <w:bottom w:val="single" w:sz="8" w:space="0" w:color="auto"/>
              <w:right w:val="single" w:sz="8" w:space="0" w:color="auto"/>
            </w:tcBorders>
            <w:shd w:val="clear" w:color="auto" w:fill="auto"/>
            <w:noWrap/>
            <w:hideMark/>
          </w:tcPr>
          <w:p w14:paraId="15134F03" w14:textId="77777777" w:rsidR="00ED1B53" w:rsidRPr="00ED1B53" w:rsidRDefault="00ED1B53" w:rsidP="00E94C2F">
            <w:pPr>
              <w:widowControl/>
              <w:jc w:val="center"/>
              <w:rPr>
                <w:rFonts w:asciiTheme="minorEastAsia" w:hAnsiTheme="minorEastAsia" w:cs="宋体"/>
                <w:color w:val="000000" w:themeColor="text1"/>
                <w:kern w:val="0"/>
                <w:szCs w:val="21"/>
              </w:rPr>
            </w:pPr>
            <w:r w:rsidRPr="00ED1B53">
              <w:rPr>
                <w:rFonts w:asciiTheme="minorEastAsia" w:hAnsiTheme="minorEastAsia" w:cs="宋体" w:hint="eastAsia"/>
                <w:color w:val="000000" w:themeColor="text1"/>
                <w:kern w:val="0"/>
                <w:szCs w:val="21"/>
              </w:rPr>
              <w:t>万家宏观择时多策略灵活配置混合型证券投资基金</w:t>
            </w:r>
          </w:p>
        </w:tc>
      </w:tr>
    </w:tbl>
    <w:p w14:paraId="56353706" w14:textId="77777777" w:rsidR="000019B2" w:rsidRPr="00972D55" w:rsidRDefault="000019B2" w:rsidP="00063DC3">
      <w:pPr>
        <w:adjustRightInd w:val="0"/>
        <w:snapToGrid w:val="0"/>
        <w:spacing w:line="360" w:lineRule="auto"/>
        <w:rPr>
          <w:rFonts w:ascii="宋体" w:hAnsi="宋体" w:cs="Arial"/>
          <w:szCs w:val="21"/>
        </w:rPr>
      </w:pPr>
    </w:p>
    <w:p w14:paraId="528CC07D" w14:textId="6B0D03D1" w:rsidR="00063DC3" w:rsidRPr="00844BE2" w:rsidRDefault="007D1B9B" w:rsidP="007D1B9B">
      <w:pPr>
        <w:adjustRightInd w:val="0"/>
        <w:snapToGrid w:val="0"/>
        <w:spacing w:line="360" w:lineRule="auto"/>
        <w:rPr>
          <w:rFonts w:asciiTheme="minorEastAsia" w:hAnsiTheme="minorEastAsia"/>
          <w:color w:val="000000" w:themeColor="text1"/>
          <w:szCs w:val="21"/>
        </w:rPr>
      </w:pPr>
      <w:r>
        <w:rPr>
          <w:rFonts w:asciiTheme="minorEastAsia" w:hAnsiTheme="minorEastAsia" w:hint="eastAsia"/>
          <w:color w:val="000000" w:themeColor="text1"/>
          <w:szCs w:val="21"/>
        </w:rPr>
        <w:t xml:space="preserve">    </w:t>
      </w:r>
      <w:r w:rsidR="00844BE2" w:rsidRPr="000019B2">
        <w:rPr>
          <w:rFonts w:asciiTheme="minorEastAsia" w:hAnsiTheme="minorEastAsia" w:hint="eastAsia"/>
          <w:color w:val="000000" w:themeColor="text1"/>
          <w:szCs w:val="21"/>
        </w:rPr>
        <w:t>自</w:t>
      </w:r>
      <w:r w:rsidR="00170A59" w:rsidRPr="00401328">
        <w:rPr>
          <w:rFonts w:asciiTheme="minorEastAsia" w:hAnsiTheme="minorEastAsia" w:cs="宋体"/>
          <w:color w:val="000000" w:themeColor="text1"/>
          <w:kern w:val="0"/>
          <w:szCs w:val="21"/>
        </w:rPr>
        <w:t>20</w:t>
      </w:r>
      <w:r w:rsidR="00170A59">
        <w:rPr>
          <w:rFonts w:asciiTheme="minorEastAsia" w:hAnsiTheme="minorEastAsia" w:cs="宋体" w:hint="eastAsia"/>
          <w:color w:val="000000" w:themeColor="text1"/>
          <w:kern w:val="0"/>
          <w:szCs w:val="21"/>
        </w:rPr>
        <w:t>21</w:t>
      </w:r>
      <w:r w:rsidR="00170A59" w:rsidRPr="00401328">
        <w:rPr>
          <w:rFonts w:asciiTheme="minorEastAsia" w:hAnsiTheme="minorEastAsia" w:cs="宋体" w:hint="eastAsia"/>
          <w:color w:val="000000" w:themeColor="text1"/>
          <w:kern w:val="0"/>
          <w:szCs w:val="21"/>
        </w:rPr>
        <w:t>年</w:t>
      </w:r>
      <w:r w:rsidR="004F4DED">
        <w:rPr>
          <w:rFonts w:asciiTheme="minorEastAsia" w:hAnsiTheme="minorEastAsia" w:cs="宋体" w:hint="eastAsia"/>
          <w:color w:val="000000" w:themeColor="text1"/>
          <w:kern w:val="0"/>
          <w:szCs w:val="21"/>
        </w:rPr>
        <w:t>8</w:t>
      </w:r>
      <w:r w:rsidR="00170A59">
        <w:rPr>
          <w:rFonts w:asciiTheme="minorEastAsia" w:hAnsiTheme="minorEastAsia" w:cs="宋体" w:hint="eastAsia"/>
          <w:color w:val="000000" w:themeColor="text1"/>
          <w:kern w:val="0"/>
          <w:szCs w:val="21"/>
        </w:rPr>
        <w:t>月</w:t>
      </w:r>
      <w:r w:rsidR="00ED1B53">
        <w:rPr>
          <w:rFonts w:asciiTheme="minorEastAsia" w:hAnsiTheme="minorEastAsia" w:cs="宋体"/>
          <w:color w:val="000000" w:themeColor="text1"/>
          <w:kern w:val="0"/>
          <w:szCs w:val="21"/>
        </w:rPr>
        <w:t>4</w:t>
      </w:r>
      <w:r w:rsidR="00615AC4">
        <w:rPr>
          <w:rFonts w:asciiTheme="minorEastAsia" w:hAnsiTheme="minorEastAsia" w:cs="宋体" w:hint="eastAsia"/>
          <w:color w:val="000000" w:themeColor="text1"/>
          <w:kern w:val="0"/>
          <w:szCs w:val="21"/>
        </w:rPr>
        <w:t>日</w:t>
      </w:r>
      <w:r w:rsidR="00844BE2" w:rsidRPr="000019B2">
        <w:rPr>
          <w:rFonts w:asciiTheme="minorEastAsia" w:hAnsiTheme="minorEastAsia" w:hint="eastAsia"/>
          <w:color w:val="000000" w:themeColor="text1"/>
          <w:szCs w:val="21"/>
        </w:rPr>
        <w:t>起，投资者</w:t>
      </w:r>
      <w:proofErr w:type="gramStart"/>
      <w:r w:rsidR="00844BE2" w:rsidRPr="000019B2">
        <w:rPr>
          <w:rFonts w:asciiTheme="minorEastAsia" w:hAnsiTheme="minorEastAsia" w:hint="eastAsia"/>
          <w:color w:val="000000" w:themeColor="text1"/>
          <w:szCs w:val="21"/>
        </w:rPr>
        <w:t>通过</w:t>
      </w:r>
      <w:r w:rsidR="00ED1B53">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00844BE2" w:rsidRPr="000019B2">
        <w:rPr>
          <w:rFonts w:asciiTheme="minorEastAsia" w:hAnsiTheme="minorEastAsia" w:hint="eastAsia"/>
          <w:color w:val="000000" w:themeColor="text1"/>
          <w:szCs w:val="21"/>
        </w:rPr>
        <w:t>申购本公司旗下基金</w:t>
      </w:r>
      <w:r w:rsidR="00463786" w:rsidRPr="000019B2">
        <w:rPr>
          <w:rFonts w:asciiTheme="minorEastAsia" w:hAnsiTheme="minorEastAsia" w:hint="eastAsia"/>
          <w:color w:val="000000" w:themeColor="text1"/>
          <w:szCs w:val="21"/>
        </w:rPr>
        <w:t>的</w:t>
      </w:r>
      <w:r w:rsidR="00844BE2" w:rsidRPr="000019B2">
        <w:rPr>
          <w:rFonts w:asciiTheme="minorEastAsia" w:hAnsiTheme="minorEastAsia" w:hint="eastAsia"/>
          <w:color w:val="000000" w:themeColor="text1"/>
          <w:szCs w:val="21"/>
        </w:rPr>
        <w:t>具体折扣费率</w:t>
      </w:r>
      <w:proofErr w:type="gramStart"/>
      <w:r w:rsidR="00844BE2" w:rsidRPr="000019B2">
        <w:rPr>
          <w:rFonts w:asciiTheme="minorEastAsia" w:hAnsiTheme="minorEastAsia" w:hint="eastAsia"/>
          <w:color w:val="000000" w:themeColor="text1"/>
          <w:szCs w:val="21"/>
        </w:rPr>
        <w:t>以</w:t>
      </w:r>
      <w:r w:rsidR="00ED1B53">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00844BE2" w:rsidRPr="000019B2">
        <w:rPr>
          <w:rFonts w:asciiTheme="minorEastAsia" w:hAnsiTheme="minorEastAsia" w:hint="eastAsia"/>
          <w:color w:val="000000" w:themeColor="text1"/>
          <w:szCs w:val="21"/>
        </w:rPr>
        <w:t>的活动为准。基金费率请详见基金合同、招募说明书（更新）等法律文件，以及本公司发布的最新业务公告。</w:t>
      </w:r>
      <w:r w:rsidR="00844BE2" w:rsidRPr="000019B2">
        <w:rPr>
          <w:rFonts w:asciiTheme="minorEastAsia" w:hAnsiTheme="minorEastAsia" w:hint="eastAsia"/>
          <w:color w:val="000000" w:themeColor="text1"/>
          <w:szCs w:val="21"/>
        </w:rPr>
        <w:br/>
      </w:r>
      <w:r w:rsidR="00844BE2" w:rsidRPr="000019B2">
        <w:rPr>
          <w:rFonts w:ascii="宋体" w:eastAsia="宋体" w:hAnsi="宋体" w:cs="Tahoma" w:hint="eastAsia"/>
          <w:color w:val="000000" w:themeColor="text1"/>
          <w:kern w:val="0"/>
          <w:sz w:val="24"/>
          <w:szCs w:val="28"/>
        </w:rPr>
        <w:t xml:space="preserve">  </w:t>
      </w:r>
      <w:r w:rsidR="00844BE2" w:rsidRPr="000019B2">
        <w:rPr>
          <w:rFonts w:asciiTheme="minorEastAsia" w:hAnsiTheme="minorEastAsia" w:hint="eastAsia"/>
          <w:color w:val="000000" w:themeColor="text1"/>
          <w:szCs w:val="21"/>
        </w:rPr>
        <w:t xml:space="preserve">  费率优惠期限内，如本公司新增</w:t>
      </w:r>
      <w:proofErr w:type="gramStart"/>
      <w:r w:rsidR="00844BE2" w:rsidRPr="000019B2">
        <w:rPr>
          <w:rFonts w:asciiTheme="minorEastAsia" w:hAnsiTheme="minorEastAsia" w:hint="eastAsia"/>
          <w:color w:val="000000" w:themeColor="text1"/>
          <w:szCs w:val="21"/>
        </w:rPr>
        <w:t>通过</w:t>
      </w:r>
      <w:r w:rsidR="00ED1B53">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00844BE2" w:rsidRPr="000019B2">
        <w:rPr>
          <w:rFonts w:asciiTheme="minorEastAsia" w:hAnsiTheme="minorEastAsia" w:hint="eastAsia"/>
          <w:color w:val="000000" w:themeColor="text1"/>
          <w:szCs w:val="21"/>
        </w:rPr>
        <w:t>销售的基金产品，则自该基金产品开放申购当日起，</w:t>
      </w:r>
      <w:r w:rsidR="00463786" w:rsidRPr="000019B2">
        <w:rPr>
          <w:rFonts w:asciiTheme="minorEastAsia" w:hAnsiTheme="minorEastAsia" w:hint="eastAsia"/>
          <w:color w:val="000000" w:themeColor="text1"/>
          <w:szCs w:val="21"/>
        </w:rPr>
        <w:t>具体</w:t>
      </w:r>
      <w:r w:rsidR="00844BE2" w:rsidRPr="000019B2">
        <w:rPr>
          <w:rFonts w:asciiTheme="minorEastAsia" w:hAnsiTheme="minorEastAsia" w:hint="eastAsia"/>
          <w:color w:val="000000" w:themeColor="text1"/>
          <w:szCs w:val="21"/>
        </w:rPr>
        <w:t>费率</w:t>
      </w:r>
      <w:proofErr w:type="gramStart"/>
      <w:r w:rsidR="00844BE2" w:rsidRPr="000019B2">
        <w:rPr>
          <w:rFonts w:asciiTheme="minorEastAsia" w:hAnsiTheme="minorEastAsia" w:hint="eastAsia"/>
          <w:color w:val="000000" w:themeColor="text1"/>
          <w:szCs w:val="21"/>
        </w:rPr>
        <w:t>以</w:t>
      </w:r>
      <w:r w:rsidR="00ED1B53">
        <w:rPr>
          <w:rFonts w:asciiTheme="minorEastAsia" w:hAnsiTheme="minorEastAsia" w:hint="eastAsia"/>
          <w:color w:val="000000" w:themeColor="text1"/>
          <w:szCs w:val="21"/>
        </w:rPr>
        <w:t>甬兴</w:t>
      </w:r>
      <w:r w:rsidR="00170A59">
        <w:rPr>
          <w:rFonts w:asciiTheme="minorEastAsia" w:hAnsiTheme="minorEastAsia" w:hint="eastAsia"/>
          <w:color w:val="000000" w:themeColor="text1"/>
          <w:szCs w:val="21"/>
        </w:rPr>
        <w:t>证券</w:t>
      </w:r>
      <w:proofErr w:type="gramEnd"/>
      <w:r w:rsidR="00844BE2" w:rsidRPr="000019B2">
        <w:rPr>
          <w:rFonts w:asciiTheme="minorEastAsia" w:hAnsiTheme="minorEastAsia" w:hint="eastAsia"/>
          <w:color w:val="000000" w:themeColor="text1"/>
          <w:szCs w:val="21"/>
        </w:rPr>
        <w:t>所示公告为准。</w:t>
      </w:r>
    </w:p>
    <w:p w14:paraId="7CC1570B" w14:textId="77777777" w:rsidR="006E77AC" w:rsidRPr="00401328" w:rsidRDefault="006E77AC" w:rsidP="00340A63">
      <w:pPr>
        <w:jc w:val="center"/>
        <w:rPr>
          <w:rFonts w:asciiTheme="minorEastAsia" w:hAnsiTheme="minorEastAsia"/>
          <w:color w:val="000000" w:themeColor="text1"/>
          <w:szCs w:val="21"/>
        </w:rPr>
      </w:pPr>
    </w:p>
    <w:p w14:paraId="203546D2" w14:textId="77777777" w:rsidR="00EF1855" w:rsidRPr="00401328" w:rsidRDefault="00EF1855" w:rsidP="00EF1855">
      <w:pPr>
        <w:autoSpaceDE w:val="0"/>
        <w:autoSpaceDN w:val="0"/>
        <w:adjustRightInd w:val="0"/>
        <w:spacing w:line="360" w:lineRule="auto"/>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投资者可以通过以下途径咨询有关详情：</w:t>
      </w:r>
    </w:p>
    <w:p w14:paraId="7817FDFB" w14:textId="6B227179" w:rsidR="0029296E" w:rsidRPr="00ED1B53" w:rsidRDefault="006F435A" w:rsidP="008647E6">
      <w:pPr>
        <w:pStyle w:val="Default"/>
        <w:spacing w:line="360" w:lineRule="auto"/>
        <w:rPr>
          <w:rFonts w:asciiTheme="minorEastAsia" w:eastAsiaTheme="minorEastAsia" w:hAnsiTheme="minorEastAsia"/>
          <w:color w:val="000000" w:themeColor="text1"/>
          <w:sz w:val="21"/>
          <w:szCs w:val="21"/>
        </w:rPr>
      </w:pPr>
      <w:r w:rsidRPr="00ED1B53">
        <w:rPr>
          <w:rFonts w:asciiTheme="minorEastAsia" w:eastAsiaTheme="minorEastAsia" w:hAnsiTheme="minorEastAsia" w:hint="eastAsia"/>
          <w:color w:val="000000" w:themeColor="text1"/>
          <w:sz w:val="21"/>
          <w:szCs w:val="21"/>
        </w:rPr>
        <w:t>1</w:t>
      </w:r>
      <w:r w:rsidR="000B413A" w:rsidRPr="00ED1B53">
        <w:rPr>
          <w:rFonts w:asciiTheme="minorEastAsia" w:eastAsiaTheme="minorEastAsia" w:hAnsiTheme="minorEastAsia" w:hint="eastAsia"/>
          <w:color w:val="000000" w:themeColor="text1"/>
          <w:sz w:val="21"/>
          <w:szCs w:val="21"/>
        </w:rPr>
        <w:t>.</w:t>
      </w:r>
      <w:r w:rsidR="000F7E92" w:rsidRPr="00ED1B53">
        <w:rPr>
          <w:rFonts w:asciiTheme="minorEastAsia" w:eastAsiaTheme="minorEastAsia" w:hAnsiTheme="minorEastAsia"/>
          <w:color w:val="000000" w:themeColor="text1"/>
          <w:sz w:val="21"/>
          <w:szCs w:val="21"/>
        </w:rPr>
        <w:t xml:space="preserve"> </w:t>
      </w:r>
      <w:proofErr w:type="gramStart"/>
      <w:r w:rsidR="00ED1B53" w:rsidRPr="00ED1B53">
        <w:rPr>
          <w:rFonts w:asciiTheme="minorEastAsia" w:eastAsiaTheme="minorEastAsia" w:hAnsiTheme="minorEastAsia" w:hint="eastAsia"/>
          <w:color w:val="000000" w:themeColor="text1"/>
          <w:sz w:val="21"/>
          <w:szCs w:val="21"/>
        </w:rPr>
        <w:t>甬兴证券</w:t>
      </w:r>
      <w:proofErr w:type="gramEnd"/>
      <w:r w:rsidR="00ED1B53" w:rsidRPr="00ED1B53">
        <w:rPr>
          <w:rFonts w:asciiTheme="minorEastAsia" w:eastAsiaTheme="minorEastAsia" w:hAnsiTheme="minorEastAsia" w:hint="eastAsia"/>
          <w:color w:val="000000" w:themeColor="text1"/>
          <w:sz w:val="21"/>
          <w:szCs w:val="21"/>
        </w:rPr>
        <w:t>有限公司</w:t>
      </w:r>
    </w:p>
    <w:p w14:paraId="4B778B68" w14:textId="3B2A7F37" w:rsidR="0029296E" w:rsidRPr="008647E6" w:rsidRDefault="0029296E" w:rsidP="008647E6">
      <w:pPr>
        <w:pStyle w:val="Default"/>
        <w:spacing w:line="360" w:lineRule="auto"/>
        <w:rPr>
          <w:rFonts w:asciiTheme="minorEastAsia" w:hAnsiTheme="minorEastAsia"/>
          <w:color w:val="000000" w:themeColor="text1"/>
          <w:sz w:val="21"/>
          <w:szCs w:val="21"/>
        </w:rPr>
      </w:pPr>
      <w:r w:rsidRPr="008647E6">
        <w:rPr>
          <w:rFonts w:asciiTheme="minorEastAsia" w:hAnsiTheme="minorEastAsia" w:hint="eastAsia"/>
          <w:color w:val="000000" w:themeColor="text1"/>
          <w:sz w:val="21"/>
          <w:szCs w:val="21"/>
        </w:rPr>
        <w:t>客服电话：</w:t>
      </w:r>
      <w:r w:rsidR="00ED1B53">
        <w:rPr>
          <w:rFonts w:asciiTheme="minorEastAsia" w:hAnsiTheme="minorEastAsia" w:hint="eastAsia"/>
          <w:color w:val="000000" w:themeColor="text1"/>
          <w:sz w:val="21"/>
          <w:szCs w:val="21"/>
        </w:rPr>
        <w:t>4009160666</w:t>
      </w:r>
    </w:p>
    <w:p w14:paraId="5746E47D" w14:textId="14FD26B1" w:rsidR="006F435A" w:rsidRPr="008647E6" w:rsidRDefault="0029296E" w:rsidP="008647E6">
      <w:pPr>
        <w:pStyle w:val="Default"/>
        <w:spacing w:line="360" w:lineRule="auto"/>
        <w:rPr>
          <w:rFonts w:asciiTheme="minorEastAsia" w:hAnsiTheme="minorEastAsia"/>
          <w:color w:val="000000" w:themeColor="text1"/>
          <w:sz w:val="21"/>
          <w:szCs w:val="21"/>
        </w:rPr>
      </w:pPr>
      <w:r w:rsidRPr="008647E6">
        <w:rPr>
          <w:rFonts w:asciiTheme="minorEastAsia" w:hAnsiTheme="minorEastAsia" w:hint="eastAsia"/>
          <w:color w:val="000000" w:themeColor="text1"/>
          <w:sz w:val="21"/>
          <w:szCs w:val="21"/>
        </w:rPr>
        <w:lastRenderedPageBreak/>
        <w:t>网址：</w:t>
      </w:r>
      <w:hyperlink r:id="rId8" w:history="1">
        <w:r w:rsidR="00ED1B53" w:rsidRPr="00D668B4">
          <w:rPr>
            <w:rStyle w:val="a4"/>
            <w:rFonts w:asciiTheme="minorEastAsia" w:hAnsiTheme="minorEastAsia"/>
          </w:rPr>
          <w:t>www.yongxingsec.com</w:t>
        </w:r>
      </w:hyperlink>
    </w:p>
    <w:p w14:paraId="64349E05" w14:textId="77777777" w:rsidR="0029296E" w:rsidRPr="00B436A2" w:rsidRDefault="0029296E" w:rsidP="0029296E">
      <w:pPr>
        <w:pStyle w:val="Default"/>
        <w:spacing w:line="360" w:lineRule="auto"/>
        <w:rPr>
          <w:rFonts w:asciiTheme="minorEastAsia" w:hAnsiTheme="minorEastAsia"/>
          <w:color w:val="000000" w:themeColor="text1"/>
          <w:sz w:val="21"/>
          <w:szCs w:val="21"/>
        </w:rPr>
      </w:pPr>
    </w:p>
    <w:p w14:paraId="58A1C76A" w14:textId="6FD0DE1E" w:rsidR="00EF1855" w:rsidRPr="00B436A2" w:rsidRDefault="00170A59" w:rsidP="006F435A">
      <w:pPr>
        <w:pStyle w:val="Default"/>
        <w:rPr>
          <w:rFonts w:asciiTheme="minorEastAsia" w:hAnsiTheme="minorEastAsia"/>
          <w:color w:val="000000" w:themeColor="text1"/>
          <w:sz w:val="21"/>
          <w:szCs w:val="21"/>
        </w:rPr>
      </w:pPr>
      <w:r w:rsidRPr="00B436A2">
        <w:rPr>
          <w:rFonts w:asciiTheme="minorEastAsia" w:hAnsiTheme="minorEastAsia" w:hint="eastAsia"/>
          <w:color w:val="000000" w:themeColor="text1"/>
          <w:sz w:val="21"/>
          <w:szCs w:val="21"/>
        </w:rPr>
        <w:t>2</w:t>
      </w:r>
      <w:r w:rsidR="00EF1855" w:rsidRPr="00B436A2">
        <w:rPr>
          <w:rFonts w:asciiTheme="minorEastAsia" w:hAnsiTheme="minorEastAsia"/>
          <w:color w:val="000000" w:themeColor="text1"/>
          <w:sz w:val="21"/>
          <w:szCs w:val="21"/>
        </w:rPr>
        <w:t xml:space="preserve">. </w:t>
      </w:r>
      <w:r w:rsidR="00EF1855" w:rsidRPr="00B436A2">
        <w:rPr>
          <w:rFonts w:asciiTheme="minorEastAsia" w:hAnsiTheme="minorEastAsia" w:hint="eastAsia"/>
          <w:color w:val="000000" w:themeColor="text1"/>
          <w:sz w:val="21"/>
          <w:szCs w:val="21"/>
        </w:rPr>
        <w:t>万家基金管理有限公司</w:t>
      </w:r>
    </w:p>
    <w:p w14:paraId="516C0DF1" w14:textId="77777777" w:rsidR="00EF1855" w:rsidRPr="00B436A2" w:rsidRDefault="00EF1855" w:rsidP="00EF1855">
      <w:pPr>
        <w:autoSpaceDE w:val="0"/>
        <w:autoSpaceDN w:val="0"/>
        <w:adjustRightInd w:val="0"/>
        <w:spacing w:line="360" w:lineRule="auto"/>
        <w:rPr>
          <w:rFonts w:asciiTheme="minorEastAsia" w:hAnsiTheme="minorEastAsia" w:cs="宋体"/>
          <w:color w:val="000000" w:themeColor="text1"/>
          <w:kern w:val="0"/>
          <w:szCs w:val="21"/>
        </w:rPr>
      </w:pPr>
      <w:r w:rsidRPr="00B436A2">
        <w:rPr>
          <w:rFonts w:asciiTheme="minorEastAsia" w:hAnsiTheme="minorEastAsia" w:cs="宋体" w:hint="eastAsia"/>
          <w:color w:val="000000" w:themeColor="text1"/>
          <w:kern w:val="0"/>
          <w:szCs w:val="21"/>
        </w:rPr>
        <w:t>客服电话：</w:t>
      </w:r>
      <w:r w:rsidR="00E612AC" w:rsidRPr="00B436A2" w:rsidDel="00E612AC">
        <w:rPr>
          <w:rFonts w:asciiTheme="minorEastAsia" w:hAnsiTheme="minorEastAsia" w:cs="宋体"/>
          <w:color w:val="000000" w:themeColor="text1"/>
          <w:kern w:val="0"/>
          <w:szCs w:val="21"/>
        </w:rPr>
        <w:t xml:space="preserve"> </w:t>
      </w:r>
      <w:r w:rsidRPr="00B436A2">
        <w:rPr>
          <w:rFonts w:asciiTheme="minorEastAsia" w:hAnsiTheme="minorEastAsia" w:cs="宋体"/>
          <w:color w:val="000000" w:themeColor="text1"/>
          <w:kern w:val="0"/>
          <w:szCs w:val="21"/>
        </w:rPr>
        <w:t>400-888-0800</w:t>
      </w:r>
    </w:p>
    <w:p w14:paraId="25AE6D22" w14:textId="38EF648B" w:rsidR="00EF1855" w:rsidRPr="00B436A2" w:rsidRDefault="00EF1855" w:rsidP="00EF1855">
      <w:pPr>
        <w:autoSpaceDE w:val="0"/>
        <w:autoSpaceDN w:val="0"/>
        <w:adjustRightInd w:val="0"/>
        <w:spacing w:line="360" w:lineRule="auto"/>
        <w:rPr>
          <w:rFonts w:asciiTheme="minorEastAsia" w:hAnsiTheme="minorEastAsia" w:cs="宋体"/>
          <w:color w:val="000000" w:themeColor="text1"/>
          <w:kern w:val="0"/>
          <w:szCs w:val="21"/>
        </w:rPr>
      </w:pPr>
      <w:r w:rsidRPr="00B436A2">
        <w:rPr>
          <w:rFonts w:asciiTheme="minorEastAsia" w:hAnsiTheme="minorEastAsia" w:cs="宋体" w:hint="eastAsia"/>
          <w:color w:val="000000" w:themeColor="text1"/>
          <w:kern w:val="0"/>
          <w:szCs w:val="21"/>
        </w:rPr>
        <w:t>网址：</w:t>
      </w:r>
      <w:r w:rsidR="009D6B7A" w:rsidRPr="00B436A2">
        <w:rPr>
          <w:rFonts w:asciiTheme="minorEastAsia" w:hAnsiTheme="minorEastAsia" w:cs="宋体"/>
          <w:color w:val="000000" w:themeColor="text1"/>
          <w:kern w:val="0"/>
          <w:szCs w:val="21"/>
        </w:rPr>
        <w:t xml:space="preserve"> </w:t>
      </w:r>
      <w:hyperlink r:id="rId9" w:history="1">
        <w:r w:rsidR="00B436A2" w:rsidRPr="00B436A2">
          <w:rPr>
            <w:rStyle w:val="a4"/>
            <w:rFonts w:asciiTheme="minorEastAsia" w:hAnsiTheme="minorEastAsia" w:cs="宋体"/>
            <w:kern w:val="0"/>
            <w:szCs w:val="21"/>
          </w:rPr>
          <w:t>www.wjasset.com</w:t>
        </w:r>
      </w:hyperlink>
    </w:p>
    <w:p w14:paraId="2F9D7A2F" w14:textId="77777777" w:rsidR="00EF1855" w:rsidRPr="00401328" w:rsidRDefault="00EF1855" w:rsidP="00EF1855">
      <w:pPr>
        <w:autoSpaceDE w:val="0"/>
        <w:autoSpaceDN w:val="0"/>
        <w:adjustRightInd w:val="0"/>
        <w:spacing w:line="360" w:lineRule="auto"/>
        <w:rPr>
          <w:rFonts w:asciiTheme="minorEastAsia" w:hAnsiTheme="minorEastAsia" w:cs="宋体"/>
          <w:color w:val="000000" w:themeColor="text1"/>
          <w:kern w:val="0"/>
          <w:szCs w:val="21"/>
        </w:rPr>
      </w:pPr>
    </w:p>
    <w:p w14:paraId="476525D4" w14:textId="77777777" w:rsidR="008C16B6" w:rsidRDefault="00EF1855" w:rsidP="00401328">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风险提示：敬请投资者于投资前认真阅读各基金的《基金合同》和《招募说明书》等法律文件，基金管理人承诺以诚实信用、勤勉尽责的原则管理和运用基金资产，但不承诺基金投资最低收益、也不保证基金投资一定赢利，</w:t>
      </w:r>
      <w:r w:rsidR="0090733E" w:rsidRPr="0090733E">
        <w:rPr>
          <w:rFonts w:asciiTheme="minorEastAsia" w:hAnsiTheme="minorEastAsia" w:cs="宋体" w:hint="eastAsia"/>
          <w:color w:val="000000" w:themeColor="text1"/>
          <w:kern w:val="0"/>
          <w:szCs w:val="21"/>
        </w:rPr>
        <w:t>投资者购</w:t>
      </w:r>
      <w:r w:rsidR="0090733E">
        <w:rPr>
          <w:rFonts w:asciiTheme="minorEastAsia" w:hAnsiTheme="minorEastAsia" w:cs="宋体" w:hint="eastAsia"/>
          <w:color w:val="000000" w:themeColor="text1"/>
          <w:kern w:val="0"/>
          <w:szCs w:val="21"/>
        </w:rPr>
        <w:t>买货币市场基金不等于将资金作为存款存放在银行或者存款类金融机构，</w:t>
      </w:r>
      <w:r w:rsidRPr="00401328">
        <w:rPr>
          <w:rFonts w:asciiTheme="minorEastAsia" w:hAnsiTheme="minorEastAsia" w:cs="宋体" w:hint="eastAsia"/>
          <w:color w:val="000000" w:themeColor="text1"/>
          <w:kern w:val="0"/>
          <w:szCs w:val="21"/>
        </w:rPr>
        <w:t>请投资者在充分考虑风险的情况下谨慎做出投资决策，在做出投资决策后，基金运营状况与基金净值变化引致的投资风险，由投资者自行负担。</w:t>
      </w:r>
      <w:r w:rsidR="00401328" w:rsidRPr="00401328">
        <w:rPr>
          <w:rFonts w:asciiTheme="minorEastAsia" w:hAnsiTheme="minorEastAsia" w:cs="宋体" w:hint="eastAsia"/>
          <w:color w:val="000000" w:themeColor="text1"/>
          <w:kern w:val="0"/>
          <w:szCs w:val="21"/>
        </w:rPr>
        <w:t>投资者应当充分了解基金定期定额投资和零存整取等储蓄方式的区别。定期定额投资是引导投资者进行长期投资、平均投资成本的一种简单易行的投资方式。但是定期定额投资并不能规避基金投资所固有的风险,不能保证投资者获得收益,也不是替代储蓄的等效理财方式。</w:t>
      </w:r>
    </w:p>
    <w:p w14:paraId="0E691E2B" w14:textId="77777777" w:rsidR="00EF1855" w:rsidRDefault="00EF1855" w:rsidP="009D6B7A">
      <w:pPr>
        <w:autoSpaceDE w:val="0"/>
        <w:autoSpaceDN w:val="0"/>
        <w:adjustRightInd w:val="0"/>
        <w:spacing w:line="360" w:lineRule="auto"/>
        <w:ind w:firstLine="420"/>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特此公告。</w:t>
      </w:r>
    </w:p>
    <w:p w14:paraId="71B71D87" w14:textId="77777777" w:rsidR="00EF1855" w:rsidRPr="00401328" w:rsidRDefault="00EF1855" w:rsidP="00EF1855">
      <w:pPr>
        <w:autoSpaceDE w:val="0"/>
        <w:autoSpaceDN w:val="0"/>
        <w:adjustRightInd w:val="0"/>
        <w:spacing w:line="360" w:lineRule="auto"/>
        <w:jc w:val="right"/>
        <w:rPr>
          <w:rFonts w:asciiTheme="minorEastAsia" w:hAnsiTheme="minorEastAsia" w:cs="宋体"/>
          <w:color w:val="000000" w:themeColor="text1"/>
          <w:kern w:val="0"/>
          <w:szCs w:val="21"/>
        </w:rPr>
      </w:pPr>
      <w:r w:rsidRPr="00401328">
        <w:rPr>
          <w:rFonts w:asciiTheme="minorEastAsia" w:hAnsiTheme="minorEastAsia" w:cs="宋体" w:hint="eastAsia"/>
          <w:color w:val="000000" w:themeColor="text1"/>
          <w:kern w:val="0"/>
          <w:szCs w:val="21"/>
        </w:rPr>
        <w:t>万家基金管理有限公司</w:t>
      </w:r>
    </w:p>
    <w:p w14:paraId="18F4AFF1" w14:textId="2337A421" w:rsidR="00D1034D" w:rsidRPr="00401328" w:rsidRDefault="007D1B9B" w:rsidP="00ED1B53">
      <w:pPr>
        <w:wordWrap w:val="0"/>
        <w:spacing w:line="360" w:lineRule="auto"/>
        <w:jc w:val="right"/>
        <w:rPr>
          <w:rFonts w:asciiTheme="minorEastAsia" w:hAnsiTheme="minorEastAsia"/>
          <w:color w:val="000000" w:themeColor="text1"/>
          <w:szCs w:val="21"/>
        </w:rPr>
      </w:pPr>
      <w:r>
        <w:rPr>
          <w:rFonts w:asciiTheme="minorEastAsia" w:hAnsiTheme="minorEastAsia" w:cs="宋体" w:hint="eastAsia"/>
          <w:color w:val="000000" w:themeColor="text1"/>
          <w:kern w:val="0"/>
          <w:szCs w:val="21"/>
        </w:rPr>
        <w:t>二〇二一</w:t>
      </w:r>
      <w:r w:rsidR="006E0E73" w:rsidRPr="00401328">
        <w:rPr>
          <w:rFonts w:asciiTheme="minorEastAsia" w:hAnsiTheme="minorEastAsia" w:cs="宋体" w:hint="eastAsia"/>
          <w:color w:val="000000" w:themeColor="text1"/>
          <w:kern w:val="0"/>
          <w:szCs w:val="21"/>
        </w:rPr>
        <w:t>年</w:t>
      </w:r>
      <w:r w:rsidR="0029296E">
        <w:rPr>
          <w:rFonts w:asciiTheme="minorEastAsia" w:hAnsiTheme="minorEastAsia" w:cs="宋体" w:hint="eastAsia"/>
          <w:color w:val="000000" w:themeColor="text1"/>
          <w:kern w:val="0"/>
          <w:szCs w:val="21"/>
        </w:rPr>
        <w:t>八</w:t>
      </w:r>
      <w:r w:rsidR="00A96B26">
        <w:rPr>
          <w:rFonts w:asciiTheme="minorEastAsia" w:hAnsiTheme="minorEastAsia" w:cs="宋体" w:hint="eastAsia"/>
          <w:color w:val="000000" w:themeColor="text1"/>
          <w:kern w:val="0"/>
          <w:szCs w:val="21"/>
        </w:rPr>
        <w:t>月</w:t>
      </w:r>
      <w:r w:rsidR="00ED1B53">
        <w:rPr>
          <w:rFonts w:asciiTheme="minorEastAsia" w:hAnsiTheme="minorEastAsia" w:cs="宋体" w:hint="eastAsia"/>
          <w:color w:val="000000" w:themeColor="text1"/>
          <w:kern w:val="0"/>
          <w:szCs w:val="21"/>
        </w:rPr>
        <w:t>三</w:t>
      </w:r>
      <w:r w:rsidR="006E0E73" w:rsidRPr="00401328">
        <w:rPr>
          <w:rFonts w:asciiTheme="minorEastAsia" w:hAnsiTheme="minorEastAsia" w:cs="宋体" w:hint="eastAsia"/>
          <w:color w:val="000000" w:themeColor="text1"/>
          <w:kern w:val="0"/>
          <w:szCs w:val="21"/>
        </w:rPr>
        <w:t>日</w:t>
      </w:r>
    </w:p>
    <w:sectPr w:rsidR="00D1034D" w:rsidRPr="004013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A202AF" w14:textId="77777777" w:rsidR="001A263E" w:rsidRDefault="001A263E" w:rsidP="0096273E">
      <w:r>
        <w:separator/>
      </w:r>
    </w:p>
  </w:endnote>
  <w:endnote w:type="continuationSeparator" w:id="0">
    <w:p w14:paraId="3DD10D0D" w14:textId="77777777" w:rsidR="001A263E" w:rsidRDefault="001A263E" w:rsidP="009627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Georg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463BA" w14:textId="77777777" w:rsidR="001A263E" w:rsidRDefault="001A263E" w:rsidP="0096273E">
      <w:r>
        <w:separator/>
      </w:r>
    </w:p>
  </w:footnote>
  <w:footnote w:type="continuationSeparator" w:id="0">
    <w:p w14:paraId="4067B6E4" w14:textId="77777777" w:rsidR="001A263E" w:rsidRDefault="001A263E" w:rsidP="009627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D5A63"/>
    <w:multiLevelType w:val="hybridMultilevel"/>
    <w:tmpl w:val="3BCEC5DA"/>
    <w:lvl w:ilvl="0" w:tplc="00D8BAB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C8A33F7"/>
    <w:multiLevelType w:val="hybridMultilevel"/>
    <w:tmpl w:val="C7FE0FC4"/>
    <w:lvl w:ilvl="0" w:tplc="4DAE9968">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AB7373A"/>
    <w:multiLevelType w:val="hybridMultilevel"/>
    <w:tmpl w:val="66AEB24C"/>
    <w:lvl w:ilvl="0" w:tplc="4614D740">
      <w:start w:val="2"/>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1601CFC"/>
    <w:multiLevelType w:val="hybridMultilevel"/>
    <w:tmpl w:val="0BD2BC3A"/>
    <w:lvl w:ilvl="0" w:tplc="F60A64C4">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ED85BDA"/>
    <w:multiLevelType w:val="hybridMultilevel"/>
    <w:tmpl w:val="EDDEF09C"/>
    <w:lvl w:ilvl="0" w:tplc="1EA2B010">
      <w:start w:val="1"/>
      <w:numFmt w:val="japaneseCounting"/>
      <w:lvlText w:val="%1、"/>
      <w:lvlJc w:val="left"/>
      <w:pPr>
        <w:ind w:left="945" w:hanging="42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5">
    <w:nsid w:val="67796491"/>
    <w:multiLevelType w:val="hybridMultilevel"/>
    <w:tmpl w:val="5522699C"/>
    <w:lvl w:ilvl="0" w:tplc="358EEE52">
      <w:start w:val="1"/>
      <w:numFmt w:val="japaneseCounting"/>
      <w:lvlText w:val="(%1)"/>
      <w:lvlJc w:val="left"/>
      <w:pPr>
        <w:ind w:left="525" w:hanging="52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855"/>
    <w:rsid w:val="000019B2"/>
    <w:rsid w:val="000149F9"/>
    <w:rsid w:val="000225D5"/>
    <w:rsid w:val="00062B64"/>
    <w:rsid w:val="00063DC3"/>
    <w:rsid w:val="00071994"/>
    <w:rsid w:val="000763A0"/>
    <w:rsid w:val="000A26C3"/>
    <w:rsid w:val="000B1A17"/>
    <w:rsid w:val="000B413A"/>
    <w:rsid w:val="000B472E"/>
    <w:rsid w:val="000C24E2"/>
    <w:rsid w:val="000E3F32"/>
    <w:rsid w:val="000F7B63"/>
    <w:rsid w:val="000F7E92"/>
    <w:rsid w:val="0010204D"/>
    <w:rsid w:val="001210EE"/>
    <w:rsid w:val="00121BC1"/>
    <w:rsid w:val="00124C65"/>
    <w:rsid w:val="00125FDB"/>
    <w:rsid w:val="001340E7"/>
    <w:rsid w:val="00136D24"/>
    <w:rsid w:val="001373CF"/>
    <w:rsid w:val="0014126C"/>
    <w:rsid w:val="001457F1"/>
    <w:rsid w:val="001555F8"/>
    <w:rsid w:val="00162905"/>
    <w:rsid w:val="00170A59"/>
    <w:rsid w:val="0017119F"/>
    <w:rsid w:val="001719BC"/>
    <w:rsid w:val="00181B99"/>
    <w:rsid w:val="001A263E"/>
    <w:rsid w:val="001A32E9"/>
    <w:rsid w:val="001A3B68"/>
    <w:rsid w:val="001F6A37"/>
    <w:rsid w:val="00202F94"/>
    <w:rsid w:val="00210C2E"/>
    <w:rsid w:val="00263CF4"/>
    <w:rsid w:val="00267319"/>
    <w:rsid w:val="00271AFD"/>
    <w:rsid w:val="00273401"/>
    <w:rsid w:val="00274710"/>
    <w:rsid w:val="002806DC"/>
    <w:rsid w:val="0029296E"/>
    <w:rsid w:val="002C6BB1"/>
    <w:rsid w:val="002D1404"/>
    <w:rsid w:val="002E0029"/>
    <w:rsid w:val="002E05CB"/>
    <w:rsid w:val="002E0FE9"/>
    <w:rsid w:val="002E4239"/>
    <w:rsid w:val="002F02AC"/>
    <w:rsid w:val="002F25B7"/>
    <w:rsid w:val="00313E4F"/>
    <w:rsid w:val="00340A63"/>
    <w:rsid w:val="00357D9D"/>
    <w:rsid w:val="00366BF7"/>
    <w:rsid w:val="003751FE"/>
    <w:rsid w:val="00380D8D"/>
    <w:rsid w:val="0038707B"/>
    <w:rsid w:val="00393C6B"/>
    <w:rsid w:val="003947A8"/>
    <w:rsid w:val="00394E2A"/>
    <w:rsid w:val="003A1F8B"/>
    <w:rsid w:val="003B4317"/>
    <w:rsid w:val="003B57D0"/>
    <w:rsid w:val="003D0F78"/>
    <w:rsid w:val="003D7F0E"/>
    <w:rsid w:val="003E4621"/>
    <w:rsid w:val="003F49B3"/>
    <w:rsid w:val="00400B91"/>
    <w:rsid w:val="00401328"/>
    <w:rsid w:val="00404CD8"/>
    <w:rsid w:val="004446A0"/>
    <w:rsid w:val="00457231"/>
    <w:rsid w:val="00463786"/>
    <w:rsid w:val="00467FF6"/>
    <w:rsid w:val="00470E7C"/>
    <w:rsid w:val="00491ADE"/>
    <w:rsid w:val="004971FC"/>
    <w:rsid w:val="004C7AFF"/>
    <w:rsid w:val="004E723A"/>
    <w:rsid w:val="004F4DED"/>
    <w:rsid w:val="00500FB9"/>
    <w:rsid w:val="005042EF"/>
    <w:rsid w:val="00504805"/>
    <w:rsid w:val="005054F6"/>
    <w:rsid w:val="005134E5"/>
    <w:rsid w:val="005336F4"/>
    <w:rsid w:val="0058699F"/>
    <w:rsid w:val="005B473B"/>
    <w:rsid w:val="005E6C71"/>
    <w:rsid w:val="005F2656"/>
    <w:rsid w:val="005F3D90"/>
    <w:rsid w:val="006026FB"/>
    <w:rsid w:val="00604604"/>
    <w:rsid w:val="00613501"/>
    <w:rsid w:val="00615AC4"/>
    <w:rsid w:val="00617861"/>
    <w:rsid w:val="00625A44"/>
    <w:rsid w:val="00627ED3"/>
    <w:rsid w:val="0064687E"/>
    <w:rsid w:val="006568DB"/>
    <w:rsid w:val="00672929"/>
    <w:rsid w:val="006808B2"/>
    <w:rsid w:val="00686447"/>
    <w:rsid w:val="00693682"/>
    <w:rsid w:val="00696264"/>
    <w:rsid w:val="006B37D3"/>
    <w:rsid w:val="006C30DE"/>
    <w:rsid w:val="006C32F7"/>
    <w:rsid w:val="006D04BA"/>
    <w:rsid w:val="006E0E73"/>
    <w:rsid w:val="006E77AC"/>
    <w:rsid w:val="006F435A"/>
    <w:rsid w:val="006F5454"/>
    <w:rsid w:val="0070199B"/>
    <w:rsid w:val="00711790"/>
    <w:rsid w:val="00712E27"/>
    <w:rsid w:val="00731694"/>
    <w:rsid w:val="00737524"/>
    <w:rsid w:val="00746738"/>
    <w:rsid w:val="007650A7"/>
    <w:rsid w:val="00774996"/>
    <w:rsid w:val="0077784F"/>
    <w:rsid w:val="007A2894"/>
    <w:rsid w:val="007C16DF"/>
    <w:rsid w:val="007C6FF1"/>
    <w:rsid w:val="007D1B9B"/>
    <w:rsid w:val="007E193A"/>
    <w:rsid w:val="007E5E2B"/>
    <w:rsid w:val="008117FC"/>
    <w:rsid w:val="00822089"/>
    <w:rsid w:val="008320FB"/>
    <w:rsid w:val="00832579"/>
    <w:rsid w:val="00832D10"/>
    <w:rsid w:val="00833804"/>
    <w:rsid w:val="00844BE2"/>
    <w:rsid w:val="008459F4"/>
    <w:rsid w:val="008543AD"/>
    <w:rsid w:val="008546FD"/>
    <w:rsid w:val="00856763"/>
    <w:rsid w:val="00856C0E"/>
    <w:rsid w:val="00856C86"/>
    <w:rsid w:val="008647E6"/>
    <w:rsid w:val="008923A1"/>
    <w:rsid w:val="008C16B6"/>
    <w:rsid w:val="008C4004"/>
    <w:rsid w:val="008D353B"/>
    <w:rsid w:val="008D47B1"/>
    <w:rsid w:val="008D5F54"/>
    <w:rsid w:val="008F7D5A"/>
    <w:rsid w:val="009053E7"/>
    <w:rsid w:val="00907179"/>
    <w:rsid w:val="0090733E"/>
    <w:rsid w:val="00913464"/>
    <w:rsid w:val="009144D4"/>
    <w:rsid w:val="00916829"/>
    <w:rsid w:val="00934E49"/>
    <w:rsid w:val="00942956"/>
    <w:rsid w:val="009533D0"/>
    <w:rsid w:val="00961248"/>
    <w:rsid w:val="0096273E"/>
    <w:rsid w:val="009653D7"/>
    <w:rsid w:val="00965C24"/>
    <w:rsid w:val="00966795"/>
    <w:rsid w:val="00972D55"/>
    <w:rsid w:val="009872AE"/>
    <w:rsid w:val="009A7FE8"/>
    <w:rsid w:val="009C2D7C"/>
    <w:rsid w:val="009D5622"/>
    <w:rsid w:val="009D6B7A"/>
    <w:rsid w:val="009E5A18"/>
    <w:rsid w:val="009F5706"/>
    <w:rsid w:val="00A070D9"/>
    <w:rsid w:val="00A27CEA"/>
    <w:rsid w:val="00A41695"/>
    <w:rsid w:val="00A440AC"/>
    <w:rsid w:val="00A55988"/>
    <w:rsid w:val="00A55D9B"/>
    <w:rsid w:val="00A713E3"/>
    <w:rsid w:val="00A833DD"/>
    <w:rsid w:val="00A96B26"/>
    <w:rsid w:val="00A976F5"/>
    <w:rsid w:val="00AA2AB8"/>
    <w:rsid w:val="00AA47B5"/>
    <w:rsid w:val="00AB35C0"/>
    <w:rsid w:val="00AB5A50"/>
    <w:rsid w:val="00AC01A3"/>
    <w:rsid w:val="00AC4298"/>
    <w:rsid w:val="00AF5765"/>
    <w:rsid w:val="00AF5F74"/>
    <w:rsid w:val="00B0011C"/>
    <w:rsid w:val="00B107EF"/>
    <w:rsid w:val="00B12F61"/>
    <w:rsid w:val="00B36B97"/>
    <w:rsid w:val="00B42296"/>
    <w:rsid w:val="00B436A2"/>
    <w:rsid w:val="00B43C9D"/>
    <w:rsid w:val="00B52AD7"/>
    <w:rsid w:val="00B53DD7"/>
    <w:rsid w:val="00B706DE"/>
    <w:rsid w:val="00B72B48"/>
    <w:rsid w:val="00B73363"/>
    <w:rsid w:val="00B87662"/>
    <w:rsid w:val="00B95520"/>
    <w:rsid w:val="00BB5A96"/>
    <w:rsid w:val="00BE0D6A"/>
    <w:rsid w:val="00BE59B7"/>
    <w:rsid w:val="00BE787A"/>
    <w:rsid w:val="00BF2965"/>
    <w:rsid w:val="00BF4AF2"/>
    <w:rsid w:val="00C063D9"/>
    <w:rsid w:val="00C12985"/>
    <w:rsid w:val="00C257F5"/>
    <w:rsid w:val="00C3232B"/>
    <w:rsid w:val="00C43904"/>
    <w:rsid w:val="00C50871"/>
    <w:rsid w:val="00C63E64"/>
    <w:rsid w:val="00C83957"/>
    <w:rsid w:val="00C90A8C"/>
    <w:rsid w:val="00CB1441"/>
    <w:rsid w:val="00CB3ECB"/>
    <w:rsid w:val="00CB55E4"/>
    <w:rsid w:val="00CC1D48"/>
    <w:rsid w:val="00CC2250"/>
    <w:rsid w:val="00CD10FF"/>
    <w:rsid w:val="00CE67DF"/>
    <w:rsid w:val="00CF2168"/>
    <w:rsid w:val="00CF77C5"/>
    <w:rsid w:val="00D1034D"/>
    <w:rsid w:val="00D108C7"/>
    <w:rsid w:val="00D11EFD"/>
    <w:rsid w:val="00D17338"/>
    <w:rsid w:val="00D17544"/>
    <w:rsid w:val="00D249DB"/>
    <w:rsid w:val="00D51496"/>
    <w:rsid w:val="00D76CDE"/>
    <w:rsid w:val="00D81199"/>
    <w:rsid w:val="00D82012"/>
    <w:rsid w:val="00D86799"/>
    <w:rsid w:val="00D87837"/>
    <w:rsid w:val="00D91D76"/>
    <w:rsid w:val="00D92254"/>
    <w:rsid w:val="00D9392F"/>
    <w:rsid w:val="00D954EF"/>
    <w:rsid w:val="00DA047B"/>
    <w:rsid w:val="00DA3A32"/>
    <w:rsid w:val="00DA4A29"/>
    <w:rsid w:val="00DC643B"/>
    <w:rsid w:val="00DD5708"/>
    <w:rsid w:val="00DE7B49"/>
    <w:rsid w:val="00E045AE"/>
    <w:rsid w:val="00E171B9"/>
    <w:rsid w:val="00E23BD6"/>
    <w:rsid w:val="00E32CC6"/>
    <w:rsid w:val="00E3685B"/>
    <w:rsid w:val="00E426B4"/>
    <w:rsid w:val="00E612AC"/>
    <w:rsid w:val="00E67CAF"/>
    <w:rsid w:val="00E67DD2"/>
    <w:rsid w:val="00E72ADA"/>
    <w:rsid w:val="00E7411B"/>
    <w:rsid w:val="00E751A5"/>
    <w:rsid w:val="00EB3E4C"/>
    <w:rsid w:val="00EB75AE"/>
    <w:rsid w:val="00EC0476"/>
    <w:rsid w:val="00EC4031"/>
    <w:rsid w:val="00ED1B53"/>
    <w:rsid w:val="00ED5B0E"/>
    <w:rsid w:val="00EE494C"/>
    <w:rsid w:val="00EE7FD1"/>
    <w:rsid w:val="00EF11E1"/>
    <w:rsid w:val="00EF1855"/>
    <w:rsid w:val="00F44D17"/>
    <w:rsid w:val="00F4782A"/>
    <w:rsid w:val="00F65A8B"/>
    <w:rsid w:val="00F75AB2"/>
    <w:rsid w:val="00F840FA"/>
    <w:rsid w:val="00F979DF"/>
    <w:rsid w:val="00FA1FD8"/>
    <w:rsid w:val="00FA212E"/>
    <w:rsid w:val="00FC58C3"/>
    <w:rsid w:val="00FD3DCB"/>
    <w:rsid w:val="00FD5E15"/>
    <w:rsid w:val="00FE32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2E412"/>
  <w15:docId w15:val="{48E33D7A-97B8-43E9-81B8-5ED1436B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5E1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18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howurl1">
    <w:name w:val="c-showurl1"/>
    <w:basedOn w:val="a0"/>
    <w:rsid w:val="000B1A17"/>
    <w:rPr>
      <w:color w:val="008000"/>
      <w:sz w:val="20"/>
      <w:szCs w:val="20"/>
    </w:rPr>
  </w:style>
  <w:style w:type="character" w:styleId="a4">
    <w:name w:val="Hyperlink"/>
    <w:basedOn w:val="a0"/>
    <w:uiPriority w:val="99"/>
    <w:unhideWhenUsed/>
    <w:rsid w:val="000B1A17"/>
    <w:rPr>
      <w:color w:val="0000FF" w:themeColor="hyperlink"/>
      <w:u w:val="single"/>
    </w:rPr>
  </w:style>
  <w:style w:type="paragraph" w:styleId="a5">
    <w:name w:val="header"/>
    <w:basedOn w:val="a"/>
    <w:link w:val="Char"/>
    <w:uiPriority w:val="99"/>
    <w:unhideWhenUsed/>
    <w:rsid w:val="0096273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96273E"/>
    <w:rPr>
      <w:sz w:val="18"/>
      <w:szCs w:val="18"/>
    </w:rPr>
  </w:style>
  <w:style w:type="paragraph" w:styleId="a6">
    <w:name w:val="footer"/>
    <w:basedOn w:val="a"/>
    <w:link w:val="Char0"/>
    <w:uiPriority w:val="99"/>
    <w:unhideWhenUsed/>
    <w:rsid w:val="0096273E"/>
    <w:pPr>
      <w:tabs>
        <w:tab w:val="center" w:pos="4153"/>
        <w:tab w:val="right" w:pos="8306"/>
      </w:tabs>
      <w:snapToGrid w:val="0"/>
      <w:jc w:val="left"/>
    </w:pPr>
    <w:rPr>
      <w:sz w:val="18"/>
      <w:szCs w:val="18"/>
    </w:rPr>
  </w:style>
  <w:style w:type="character" w:customStyle="1" w:styleId="Char0">
    <w:name w:val="页脚 Char"/>
    <w:basedOn w:val="a0"/>
    <w:link w:val="a6"/>
    <w:uiPriority w:val="99"/>
    <w:rsid w:val="0096273E"/>
    <w:rPr>
      <w:sz w:val="18"/>
      <w:szCs w:val="18"/>
    </w:rPr>
  </w:style>
  <w:style w:type="paragraph" w:styleId="a7">
    <w:name w:val="Balloon Text"/>
    <w:basedOn w:val="a"/>
    <w:link w:val="Char1"/>
    <w:uiPriority w:val="99"/>
    <w:semiHidden/>
    <w:unhideWhenUsed/>
    <w:rsid w:val="00B0011C"/>
    <w:rPr>
      <w:sz w:val="18"/>
      <w:szCs w:val="18"/>
    </w:rPr>
  </w:style>
  <w:style w:type="character" w:customStyle="1" w:styleId="Char1">
    <w:name w:val="批注框文本 Char"/>
    <w:basedOn w:val="a0"/>
    <w:link w:val="a7"/>
    <w:uiPriority w:val="99"/>
    <w:semiHidden/>
    <w:rsid w:val="00B0011C"/>
    <w:rPr>
      <w:sz w:val="18"/>
      <w:szCs w:val="18"/>
    </w:rPr>
  </w:style>
  <w:style w:type="paragraph" w:styleId="2">
    <w:name w:val="Body Text Indent 2"/>
    <w:basedOn w:val="a"/>
    <w:link w:val="2Char"/>
    <w:uiPriority w:val="99"/>
    <w:semiHidden/>
    <w:unhideWhenUsed/>
    <w:rsid w:val="00AA2AB8"/>
    <w:pPr>
      <w:spacing w:after="120" w:line="480" w:lineRule="auto"/>
      <w:ind w:leftChars="200" w:left="420"/>
    </w:pPr>
    <w:rPr>
      <w:rFonts w:ascii="Calibri" w:eastAsia="宋体" w:hAnsi="Calibri" w:cs="Times New Roman"/>
    </w:rPr>
  </w:style>
  <w:style w:type="character" w:customStyle="1" w:styleId="2Char">
    <w:name w:val="正文文本缩进 2 Char"/>
    <w:basedOn w:val="a0"/>
    <w:link w:val="2"/>
    <w:uiPriority w:val="99"/>
    <w:semiHidden/>
    <w:rsid w:val="00AA2AB8"/>
    <w:rPr>
      <w:rFonts w:ascii="Calibri" w:eastAsia="宋体" w:hAnsi="Calibri" w:cs="Times New Roman"/>
    </w:rPr>
  </w:style>
  <w:style w:type="paragraph" w:styleId="a8">
    <w:name w:val="List Paragraph"/>
    <w:basedOn w:val="a"/>
    <w:uiPriority w:val="34"/>
    <w:qFormat/>
    <w:rsid w:val="00731694"/>
    <w:pPr>
      <w:ind w:firstLineChars="200" w:firstLine="420"/>
    </w:pPr>
  </w:style>
  <w:style w:type="paragraph" w:styleId="a9">
    <w:name w:val="Normal (Web)"/>
    <w:basedOn w:val="a"/>
    <w:uiPriority w:val="99"/>
    <w:semiHidden/>
    <w:unhideWhenUsed/>
    <w:rsid w:val="00400B91"/>
    <w:pPr>
      <w:widowControl/>
      <w:spacing w:before="100" w:beforeAutospacing="1" w:after="100" w:afterAutospacing="1"/>
      <w:jc w:val="left"/>
    </w:pPr>
    <w:rPr>
      <w:rFonts w:ascii="宋体" w:eastAsia="宋体" w:hAnsi="宋体" w:cs="宋体"/>
      <w:kern w:val="0"/>
      <w:sz w:val="24"/>
      <w:szCs w:val="24"/>
    </w:rPr>
  </w:style>
  <w:style w:type="character" w:customStyle="1" w:styleId="fontstyle01">
    <w:name w:val="fontstyle01"/>
    <w:basedOn w:val="a0"/>
    <w:rsid w:val="003F49B3"/>
    <w:rPr>
      <w:rFonts w:ascii="宋体" w:eastAsia="宋体" w:hAnsi="宋体" w:hint="eastAsia"/>
      <w:b w:val="0"/>
      <w:bCs w:val="0"/>
      <w:i w:val="0"/>
      <w:iCs w:val="0"/>
      <w:color w:val="000000"/>
      <w:sz w:val="22"/>
      <w:szCs w:val="22"/>
    </w:rPr>
  </w:style>
  <w:style w:type="character" w:customStyle="1" w:styleId="fontstyle11">
    <w:name w:val="fontstyle11"/>
    <w:basedOn w:val="a0"/>
    <w:rsid w:val="003F49B3"/>
    <w:rPr>
      <w:rFonts w:ascii="Calibri" w:hAnsi="Calibri" w:cs="Calibri" w:hint="default"/>
      <w:b w:val="0"/>
      <w:bCs w:val="0"/>
      <w:i w:val="0"/>
      <w:iCs w:val="0"/>
      <w:color w:val="000000"/>
      <w:sz w:val="22"/>
      <w:szCs w:val="22"/>
    </w:rPr>
  </w:style>
  <w:style w:type="character" w:styleId="aa">
    <w:name w:val="annotation reference"/>
    <w:basedOn w:val="a0"/>
    <w:uiPriority w:val="99"/>
    <w:semiHidden/>
    <w:unhideWhenUsed/>
    <w:rsid w:val="008459F4"/>
    <w:rPr>
      <w:sz w:val="21"/>
      <w:szCs w:val="21"/>
    </w:rPr>
  </w:style>
  <w:style w:type="paragraph" w:styleId="ab">
    <w:name w:val="annotation text"/>
    <w:basedOn w:val="a"/>
    <w:link w:val="Char2"/>
    <w:uiPriority w:val="99"/>
    <w:semiHidden/>
    <w:unhideWhenUsed/>
    <w:rsid w:val="008459F4"/>
    <w:pPr>
      <w:jc w:val="left"/>
    </w:pPr>
  </w:style>
  <w:style w:type="character" w:customStyle="1" w:styleId="Char2">
    <w:name w:val="批注文字 Char"/>
    <w:basedOn w:val="a0"/>
    <w:link w:val="ab"/>
    <w:uiPriority w:val="99"/>
    <w:semiHidden/>
    <w:rsid w:val="008459F4"/>
  </w:style>
  <w:style w:type="paragraph" w:styleId="ac">
    <w:name w:val="annotation subject"/>
    <w:basedOn w:val="ab"/>
    <w:next w:val="ab"/>
    <w:link w:val="Char3"/>
    <w:uiPriority w:val="99"/>
    <w:semiHidden/>
    <w:unhideWhenUsed/>
    <w:rsid w:val="008459F4"/>
    <w:rPr>
      <w:b/>
      <w:bCs/>
    </w:rPr>
  </w:style>
  <w:style w:type="character" w:customStyle="1" w:styleId="Char3">
    <w:name w:val="批注主题 Char"/>
    <w:basedOn w:val="Char2"/>
    <w:link w:val="ac"/>
    <w:uiPriority w:val="99"/>
    <w:semiHidden/>
    <w:rsid w:val="008459F4"/>
    <w:rPr>
      <w:b/>
      <w:bCs/>
    </w:rPr>
  </w:style>
  <w:style w:type="paragraph" w:styleId="ad">
    <w:name w:val="Revision"/>
    <w:hidden/>
    <w:uiPriority w:val="99"/>
    <w:semiHidden/>
    <w:rsid w:val="000019B2"/>
  </w:style>
  <w:style w:type="character" w:customStyle="1" w:styleId="1">
    <w:name w:val="未处理的提及1"/>
    <w:basedOn w:val="a0"/>
    <w:uiPriority w:val="99"/>
    <w:semiHidden/>
    <w:unhideWhenUsed/>
    <w:rsid w:val="00F44D17"/>
    <w:rPr>
      <w:color w:val="605E5C"/>
      <w:shd w:val="clear" w:color="auto" w:fill="E1DFDD"/>
    </w:rPr>
  </w:style>
  <w:style w:type="paragraph" w:customStyle="1" w:styleId="Default">
    <w:name w:val="Default"/>
    <w:rsid w:val="000F7E92"/>
    <w:pPr>
      <w:widowControl w:val="0"/>
      <w:autoSpaceDE w:val="0"/>
      <w:autoSpaceDN w:val="0"/>
      <w:adjustRightInd w:val="0"/>
    </w:pPr>
    <w:rPr>
      <w:rFonts w:ascii="宋体" w:eastAsia="宋体" w:cs="宋体"/>
      <w:color w:val="000000"/>
      <w:kern w:val="0"/>
      <w:sz w:val="24"/>
      <w:szCs w:val="24"/>
    </w:rPr>
  </w:style>
  <w:style w:type="character" w:customStyle="1" w:styleId="UnresolvedMention">
    <w:name w:val="Unresolved Mention"/>
    <w:basedOn w:val="a0"/>
    <w:uiPriority w:val="99"/>
    <w:semiHidden/>
    <w:unhideWhenUsed/>
    <w:rsid w:val="00B436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879656">
      <w:bodyDiv w:val="1"/>
      <w:marLeft w:val="0"/>
      <w:marRight w:val="0"/>
      <w:marTop w:val="0"/>
      <w:marBottom w:val="0"/>
      <w:divBdr>
        <w:top w:val="none" w:sz="0" w:space="0" w:color="auto"/>
        <w:left w:val="none" w:sz="0" w:space="0" w:color="auto"/>
        <w:bottom w:val="none" w:sz="0" w:space="0" w:color="auto"/>
        <w:right w:val="none" w:sz="0" w:space="0" w:color="auto"/>
      </w:divBdr>
    </w:div>
    <w:div w:id="245499004">
      <w:bodyDiv w:val="1"/>
      <w:marLeft w:val="0"/>
      <w:marRight w:val="0"/>
      <w:marTop w:val="0"/>
      <w:marBottom w:val="0"/>
      <w:divBdr>
        <w:top w:val="none" w:sz="0" w:space="0" w:color="auto"/>
        <w:left w:val="none" w:sz="0" w:space="0" w:color="auto"/>
        <w:bottom w:val="none" w:sz="0" w:space="0" w:color="auto"/>
        <w:right w:val="none" w:sz="0" w:space="0" w:color="auto"/>
      </w:divBdr>
    </w:div>
    <w:div w:id="357783605">
      <w:bodyDiv w:val="1"/>
      <w:marLeft w:val="0"/>
      <w:marRight w:val="0"/>
      <w:marTop w:val="0"/>
      <w:marBottom w:val="0"/>
      <w:divBdr>
        <w:top w:val="none" w:sz="0" w:space="0" w:color="auto"/>
        <w:left w:val="none" w:sz="0" w:space="0" w:color="auto"/>
        <w:bottom w:val="none" w:sz="0" w:space="0" w:color="auto"/>
        <w:right w:val="none" w:sz="0" w:space="0" w:color="auto"/>
      </w:divBdr>
    </w:div>
    <w:div w:id="566458874">
      <w:bodyDiv w:val="1"/>
      <w:marLeft w:val="0"/>
      <w:marRight w:val="0"/>
      <w:marTop w:val="0"/>
      <w:marBottom w:val="0"/>
      <w:divBdr>
        <w:top w:val="none" w:sz="0" w:space="0" w:color="auto"/>
        <w:left w:val="none" w:sz="0" w:space="0" w:color="auto"/>
        <w:bottom w:val="none" w:sz="0" w:space="0" w:color="auto"/>
        <w:right w:val="none" w:sz="0" w:space="0" w:color="auto"/>
      </w:divBdr>
      <w:divsChild>
        <w:div w:id="1714227675">
          <w:marLeft w:val="0"/>
          <w:marRight w:val="0"/>
          <w:marTop w:val="0"/>
          <w:marBottom w:val="0"/>
          <w:divBdr>
            <w:top w:val="none" w:sz="0" w:space="0" w:color="auto"/>
            <w:left w:val="none" w:sz="0" w:space="0" w:color="auto"/>
            <w:bottom w:val="none" w:sz="0" w:space="0" w:color="auto"/>
            <w:right w:val="none" w:sz="0" w:space="0" w:color="auto"/>
          </w:divBdr>
          <w:divsChild>
            <w:div w:id="1493638736">
              <w:marLeft w:val="0"/>
              <w:marRight w:val="0"/>
              <w:marTop w:val="0"/>
              <w:marBottom w:val="0"/>
              <w:divBdr>
                <w:top w:val="none" w:sz="0" w:space="0" w:color="auto"/>
                <w:left w:val="none" w:sz="0" w:space="0" w:color="auto"/>
                <w:bottom w:val="none" w:sz="0" w:space="0" w:color="auto"/>
                <w:right w:val="none" w:sz="0" w:space="0" w:color="auto"/>
              </w:divBdr>
              <w:divsChild>
                <w:div w:id="1840149217">
                  <w:marLeft w:val="0"/>
                  <w:marRight w:val="0"/>
                  <w:marTop w:val="0"/>
                  <w:marBottom w:val="0"/>
                  <w:divBdr>
                    <w:top w:val="none" w:sz="0" w:space="0" w:color="auto"/>
                    <w:left w:val="none" w:sz="0" w:space="0" w:color="auto"/>
                    <w:bottom w:val="none" w:sz="0" w:space="0" w:color="auto"/>
                    <w:right w:val="none" w:sz="0" w:space="0" w:color="auto"/>
                  </w:divBdr>
                  <w:divsChild>
                    <w:div w:id="137067221">
                      <w:marLeft w:val="0"/>
                      <w:marRight w:val="0"/>
                      <w:marTop w:val="0"/>
                      <w:marBottom w:val="0"/>
                      <w:divBdr>
                        <w:top w:val="none" w:sz="0" w:space="0" w:color="auto"/>
                        <w:left w:val="none" w:sz="0" w:space="0" w:color="auto"/>
                        <w:bottom w:val="none" w:sz="0" w:space="0" w:color="auto"/>
                        <w:right w:val="none" w:sz="0" w:space="0" w:color="auto"/>
                      </w:divBdr>
                      <w:divsChild>
                        <w:div w:id="13296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6199550">
      <w:bodyDiv w:val="1"/>
      <w:marLeft w:val="0"/>
      <w:marRight w:val="0"/>
      <w:marTop w:val="0"/>
      <w:marBottom w:val="0"/>
      <w:divBdr>
        <w:top w:val="none" w:sz="0" w:space="0" w:color="auto"/>
        <w:left w:val="none" w:sz="0" w:space="0" w:color="auto"/>
        <w:bottom w:val="none" w:sz="0" w:space="0" w:color="auto"/>
        <w:right w:val="none" w:sz="0" w:space="0" w:color="auto"/>
      </w:divBdr>
    </w:div>
    <w:div w:id="795951986">
      <w:bodyDiv w:val="1"/>
      <w:marLeft w:val="0"/>
      <w:marRight w:val="0"/>
      <w:marTop w:val="0"/>
      <w:marBottom w:val="0"/>
      <w:divBdr>
        <w:top w:val="none" w:sz="0" w:space="0" w:color="auto"/>
        <w:left w:val="none" w:sz="0" w:space="0" w:color="auto"/>
        <w:bottom w:val="none" w:sz="0" w:space="0" w:color="auto"/>
        <w:right w:val="none" w:sz="0" w:space="0" w:color="auto"/>
      </w:divBdr>
    </w:div>
    <w:div w:id="802969055">
      <w:bodyDiv w:val="1"/>
      <w:marLeft w:val="0"/>
      <w:marRight w:val="0"/>
      <w:marTop w:val="0"/>
      <w:marBottom w:val="0"/>
      <w:divBdr>
        <w:top w:val="none" w:sz="0" w:space="0" w:color="auto"/>
        <w:left w:val="none" w:sz="0" w:space="0" w:color="auto"/>
        <w:bottom w:val="none" w:sz="0" w:space="0" w:color="auto"/>
        <w:right w:val="none" w:sz="0" w:space="0" w:color="auto"/>
      </w:divBdr>
    </w:div>
    <w:div w:id="1512641308">
      <w:bodyDiv w:val="1"/>
      <w:marLeft w:val="0"/>
      <w:marRight w:val="0"/>
      <w:marTop w:val="0"/>
      <w:marBottom w:val="0"/>
      <w:divBdr>
        <w:top w:val="none" w:sz="0" w:space="0" w:color="auto"/>
        <w:left w:val="none" w:sz="0" w:space="0" w:color="auto"/>
        <w:bottom w:val="none" w:sz="0" w:space="0" w:color="auto"/>
        <w:right w:val="none" w:sz="0" w:space="0" w:color="auto"/>
      </w:divBdr>
    </w:div>
    <w:div w:id="1674792765">
      <w:bodyDiv w:val="1"/>
      <w:marLeft w:val="0"/>
      <w:marRight w:val="0"/>
      <w:marTop w:val="0"/>
      <w:marBottom w:val="0"/>
      <w:divBdr>
        <w:top w:val="none" w:sz="0" w:space="0" w:color="auto"/>
        <w:left w:val="none" w:sz="0" w:space="0" w:color="auto"/>
        <w:bottom w:val="none" w:sz="0" w:space="0" w:color="auto"/>
        <w:right w:val="none" w:sz="0" w:space="0" w:color="auto"/>
      </w:divBdr>
    </w:div>
    <w:div w:id="1797530317">
      <w:bodyDiv w:val="1"/>
      <w:marLeft w:val="0"/>
      <w:marRight w:val="0"/>
      <w:marTop w:val="0"/>
      <w:marBottom w:val="0"/>
      <w:divBdr>
        <w:top w:val="none" w:sz="0" w:space="0" w:color="auto"/>
        <w:left w:val="none" w:sz="0" w:space="0" w:color="auto"/>
        <w:bottom w:val="none" w:sz="0" w:space="0" w:color="auto"/>
        <w:right w:val="none" w:sz="0" w:space="0" w:color="auto"/>
      </w:divBdr>
    </w:div>
    <w:div w:id="1831097385">
      <w:bodyDiv w:val="1"/>
      <w:marLeft w:val="0"/>
      <w:marRight w:val="0"/>
      <w:marTop w:val="0"/>
      <w:marBottom w:val="0"/>
      <w:divBdr>
        <w:top w:val="none" w:sz="0" w:space="0" w:color="auto"/>
        <w:left w:val="none" w:sz="0" w:space="0" w:color="auto"/>
        <w:bottom w:val="none" w:sz="0" w:space="0" w:color="auto"/>
        <w:right w:val="none" w:sz="0" w:space="0" w:color="auto"/>
      </w:divBdr>
    </w:div>
    <w:div w:id="1942685272">
      <w:bodyDiv w:val="1"/>
      <w:marLeft w:val="0"/>
      <w:marRight w:val="0"/>
      <w:marTop w:val="0"/>
      <w:marBottom w:val="0"/>
      <w:divBdr>
        <w:top w:val="none" w:sz="0" w:space="0" w:color="auto"/>
        <w:left w:val="none" w:sz="0" w:space="0" w:color="auto"/>
        <w:bottom w:val="none" w:sz="0" w:space="0" w:color="auto"/>
        <w:right w:val="none" w:sz="0" w:space="0" w:color="auto"/>
      </w:divBdr>
    </w:div>
    <w:div w:id="1951666241">
      <w:bodyDiv w:val="1"/>
      <w:marLeft w:val="0"/>
      <w:marRight w:val="0"/>
      <w:marTop w:val="0"/>
      <w:marBottom w:val="0"/>
      <w:divBdr>
        <w:top w:val="none" w:sz="0" w:space="0" w:color="auto"/>
        <w:left w:val="none" w:sz="0" w:space="0" w:color="auto"/>
        <w:bottom w:val="none" w:sz="0" w:space="0" w:color="auto"/>
        <w:right w:val="none" w:sz="0" w:space="0" w:color="auto"/>
      </w:divBdr>
    </w:div>
    <w:div w:id="202933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ngxingse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jasset.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A870FD-4028-4B05-A8C1-DB38020ED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1271</Words>
  <Characters>7247</Characters>
  <Application>Microsoft Office Word</Application>
  <DocSecurity>0</DocSecurity>
  <Lines>60</Lines>
  <Paragraphs>17</Paragraphs>
  <ScaleCrop>false</ScaleCrop>
  <Company/>
  <LinksUpToDate>false</LinksUpToDate>
  <CharactersWithSpaces>8501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刘苗雨</dc:creator>
  <cp:lastModifiedBy>马晓倩</cp:lastModifiedBy>
  <cp:revision>4</cp:revision>
  <dcterms:created xsi:type="dcterms:W3CDTF">2021-08-02T07:53:00Z</dcterms:created>
  <dcterms:modified xsi:type="dcterms:W3CDTF">2021-08-02T09:05:00Z</dcterms:modified>
</cp:coreProperties>
</file>